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EE34D" w14:textId="51DE84C8" w:rsidR="006461FD" w:rsidRPr="006461FD" w:rsidRDefault="006461FD" w:rsidP="006461F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32"/>
          <w:szCs w:val="32"/>
        </w:rPr>
      </w:pPr>
      <w:bookmarkStart w:id="0" w:name="_Toc310267232"/>
      <w:bookmarkStart w:id="1" w:name="_Toc310523520"/>
      <w:bookmarkStart w:id="2" w:name="_Toc310523641"/>
      <w:r w:rsidRPr="006461FD">
        <w:rPr>
          <w:rFonts w:ascii="Arial Narrow" w:hAnsi="Arial Narrow" w:cs="Calibri"/>
          <w:b/>
          <w:sz w:val="32"/>
          <w:szCs w:val="32"/>
        </w:rPr>
        <w:t>WARUNKI OCHRONY POŻAROWEJ</w:t>
      </w:r>
    </w:p>
    <w:p w14:paraId="61C153C3" w14:textId="77777777" w:rsidR="006461FD" w:rsidRPr="006461FD" w:rsidRDefault="006461FD" w:rsidP="006461F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32"/>
          <w:szCs w:val="32"/>
        </w:rPr>
      </w:pPr>
    </w:p>
    <w:p w14:paraId="221DE383" w14:textId="12391C42" w:rsidR="006461FD" w:rsidRPr="006461FD" w:rsidRDefault="006461FD" w:rsidP="006461F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32"/>
          <w:szCs w:val="32"/>
        </w:rPr>
      </w:pPr>
      <w:r w:rsidRPr="006461FD">
        <w:rPr>
          <w:rFonts w:ascii="Arial Narrow" w:hAnsi="Arial Narrow" w:cs="Calibri"/>
          <w:b/>
          <w:sz w:val="32"/>
          <w:szCs w:val="32"/>
        </w:rPr>
        <w:t>DLA PROJEKTU ARCHITEKTONICZNO-BUDOWLANEGO</w:t>
      </w:r>
    </w:p>
    <w:p w14:paraId="0D701C9E" w14:textId="77777777" w:rsidR="006461FD" w:rsidRDefault="006461FD" w:rsidP="006461F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</w:p>
    <w:p w14:paraId="2B7560BE" w14:textId="77777777" w:rsidR="006461FD" w:rsidRDefault="006461FD" w:rsidP="006461FD">
      <w:pPr>
        <w:autoSpaceDE w:val="0"/>
        <w:autoSpaceDN w:val="0"/>
        <w:spacing w:after="0"/>
        <w:rPr>
          <w:rFonts w:ascii="Arial Narrow" w:hAnsi="Arial Narrow" w:cs="Calibri"/>
          <w:b/>
          <w:sz w:val="24"/>
          <w:szCs w:val="24"/>
        </w:rPr>
      </w:pPr>
    </w:p>
    <w:p w14:paraId="7F90BA8B" w14:textId="77777777" w:rsidR="006461FD" w:rsidRDefault="006461FD" w:rsidP="006461F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</w:p>
    <w:p w14:paraId="49949887" w14:textId="33FDBE0F" w:rsidR="006461FD" w:rsidRDefault="006461FD" w:rsidP="006461F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BUDOWY BUDYNKU GMINNEGO ŻŁOBKA PUBLICZNEGO "KLEMBUŚ", WRAZ Z NIEZBĘDNĄ INFRASTRUKTURĄ, INSTALACJĄ FOTOWOLTAICZNĄ I ZAGOSPODAROWANIEM TERENU PRZY UL. GEN. FRANCISZKA ŻYMIRSKIEGO W KLEMBOWIE</w:t>
      </w:r>
    </w:p>
    <w:p w14:paraId="64AC5400" w14:textId="77777777" w:rsidR="006461FD" w:rsidRDefault="006461FD" w:rsidP="006461F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2"/>
          <w:szCs w:val="22"/>
        </w:rPr>
      </w:pPr>
    </w:p>
    <w:p w14:paraId="421F5F7D" w14:textId="77777777" w:rsidR="006461FD" w:rsidRDefault="006461FD" w:rsidP="006461FD">
      <w:pPr>
        <w:spacing w:after="0" w:line="480" w:lineRule="auto"/>
        <w:jc w:val="right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KATEGORIA OBIEKTU: KATEGORIA IX - BUDYNKI KULTURY, NAUKI I OŚWIATY</w:t>
      </w:r>
    </w:p>
    <w:p w14:paraId="489F0FEF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ADRES INWESTYCJI:</w:t>
      </w:r>
    </w:p>
    <w:p w14:paraId="19330F48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</w:rPr>
        <w:t>działka nr 617/12; obręb 003 Klembów</w:t>
      </w:r>
    </w:p>
    <w:p w14:paraId="56DDED42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</w:rPr>
        <w:t>ul. Generała Franciszka Żymirskiego, 05-205 Klembów</w:t>
      </w:r>
    </w:p>
    <w:p w14:paraId="1AE3EE58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353B78FE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INWESTOR:</w:t>
      </w:r>
    </w:p>
    <w:p w14:paraId="459D65A4" w14:textId="77777777" w:rsidR="006461FD" w:rsidRDefault="006461FD" w:rsidP="006461FD">
      <w:pPr>
        <w:spacing w:after="0"/>
        <w:jc w:val="right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Gmina Klembów</w:t>
      </w:r>
    </w:p>
    <w:p w14:paraId="4251155A" w14:textId="77777777" w:rsidR="006461FD" w:rsidRDefault="006461FD" w:rsidP="006461FD">
      <w:pPr>
        <w:spacing w:after="0"/>
        <w:jc w:val="right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 xml:space="preserve">Ul. Generała Franciszka Żymirskiego 38, 05-205 Klembów </w:t>
      </w:r>
    </w:p>
    <w:p w14:paraId="3BACF031" w14:textId="77777777" w:rsidR="006461FD" w:rsidRDefault="006461FD" w:rsidP="006461FD">
      <w:pPr>
        <w:spacing w:after="0"/>
        <w:jc w:val="right"/>
        <w:rPr>
          <w:rFonts w:ascii="Arial Narrow" w:hAnsi="Arial Narrow" w:cs="Calibri"/>
          <w:b/>
        </w:rPr>
      </w:pPr>
    </w:p>
    <w:p w14:paraId="7487611D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Jednostka projektowa:</w:t>
      </w:r>
      <w:r>
        <w:rPr>
          <w:rFonts w:ascii="Arial Narrow" w:hAnsi="Arial Narrow" w:cs="Calibri"/>
          <w:b/>
        </w:rPr>
        <w:br/>
      </w:r>
      <w:r>
        <w:rPr>
          <w:rFonts w:ascii="Arial Narrow" w:hAnsi="Arial Narrow" w:cs="Calibri"/>
        </w:rPr>
        <w:t>FOROOM Sp. z o.o.</w:t>
      </w:r>
      <w:r>
        <w:rPr>
          <w:rFonts w:ascii="Arial Narrow" w:hAnsi="Arial Narrow" w:cs="Calibri"/>
          <w:b/>
          <w:bCs/>
        </w:rPr>
        <w:br/>
      </w:r>
      <w:r>
        <w:rPr>
          <w:rFonts w:ascii="Arial Narrow" w:hAnsi="Arial Narrow" w:cs="Calibri"/>
        </w:rPr>
        <w:t>ul. Teofila Lenartowicza 20</w:t>
      </w:r>
      <w:r>
        <w:rPr>
          <w:rFonts w:ascii="Arial Narrow" w:hAnsi="Arial Narrow" w:cs="Calibri"/>
        </w:rPr>
        <w:br/>
        <w:t xml:space="preserve">02-614 Warszawa </w:t>
      </w:r>
    </w:p>
    <w:p w14:paraId="719DFC43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37E85D47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44D120F6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2C3FA57C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73E88DF5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3DDF0264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49255A38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429F5768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09CD55FA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2654D3F4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723326C6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147F910D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148AD74F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252E5EE1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713F5302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7CD6EB09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17415AD7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4EB33C4E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7D1A8481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08DAA3B8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712D6148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35A5F56E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3EBF923B" w14:textId="77777777" w:rsidR="006461FD" w:rsidRDefault="006461FD" w:rsidP="006461FD">
      <w:pPr>
        <w:spacing w:after="0"/>
        <w:jc w:val="right"/>
        <w:rPr>
          <w:rFonts w:ascii="Arial Narrow" w:hAnsi="Arial Narrow" w:cs="Calibri"/>
        </w:rPr>
      </w:pPr>
    </w:p>
    <w:p w14:paraId="4D8EA5CA" w14:textId="1A6096D9" w:rsidR="006461FD" w:rsidRDefault="006461FD" w:rsidP="006461FD">
      <w:pPr>
        <w:spacing w:after="0"/>
        <w:jc w:val="center"/>
        <w:rPr>
          <w:rFonts w:ascii="Arial Narrow" w:hAnsi="Arial Narrow" w:cs="Calibri"/>
        </w:rPr>
      </w:pPr>
      <w:r>
        <w:rPr>
          <w:rFonts w:ascii="Arial Narrow" w:hAnsi="Arial Narrow" w:cs="Calibri"/>
        </w:rPr>
        <w:t>Warszawa 28.06.2024</w:t>
      </w:r>
    </w:p>
    <w:p w14:paraId="21B7A4D8" w14:textId="77777777" w:rsidR="006461FD" w:rsidRDefault="006461FD">
      <w:pPr>
        <w:spacing w:after="0" w:line="240" w:lineRule="auto"/>
        <w:rPr>
          <w:rFonts w:ascii="Arial Narrow" w:eastAsia="Times New Roman" w:hAnsi="Arial Narrow"/>
          <w:b/>
          <w:bCs/>
          <w:iCs/>
          <w:sz w:val="22"/>
          <w:szCs w:val="22"/>
        </w:rPr>
      </w:pPr>
      <w:r>
        <w:rPr>
          <w:rFonts w:ascii="Arial Narrow" w:eastAsia="Times New Roman" w:hAnsi="Arial Narrow"/>
          <w:b/>
          <w:bCs/>
          <w:iCs/>
          <w:sz w:val="22"/>
          <w:szCs w:val="22"/>
        </w:rPr>
        <w:br w:type="page"/>
      </w:r>
    </w:p>
    <w:p w14:paraId="59ABEFB3" w14:textId="1068DB74" w:rsidR="00D313CC" w:rsidRDefault="003B7126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  <w:r>
        <w:rPr>
          <w:rFonts w:ascii="Arial Narrow" w:eastAsia="Times New Roman" w:hAnsi="Arial Narrow"/>
          <w:b/>
          <w:bCs/>
          <w:iCs/>
          <w:sz w:val="22"/>
          <w:szCs w:val="22"/>
        </w:rPr>
        <w:lastRenderedPageBreak/>
        <w:t>Podstawa opracowania</w:t>
      </w:r>
    </w:p>
    <w:p w14:paraId="34178F14" w14:textId="77777777" w:rsidR="00D313CC" w:rsidRDefault="00D313CC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</w:p>
    <w:p w14:paraId="06D8BF12" w14:textId="72AF4D4D" w:rsidR="00D313CC" w:rsidRDefault="0065098D">
      <w:pPr>
        <w:keepNext/>
        <w:numPr>
          <w:ilvl w:val="0"/>
          <w:numId w:val="3"/>
        </w:numPr>
        <w:spacing w:after="0" w:line="240" w:lineRule="auto"/>
        <w:ind w:left="720" w:hanging="360"/>
        <w:jc w:val="both"/>
        <w:outlineLvl w:val="3"/>
        <w:rPr>
          <w:rFonts w:ascii="Arial Narrow" w:eastAsia="Times New Roman" w:hAnsi="Arial Narrow"/>
          <w:bCs/>
          <w:iCs/>
          <w:sz w:val="22"/>
          <w:szCs w:val="22"/>
        </w:rPr>
      </w:pPr>
      <w:r>
        <w:rPr>
          <w:rFonts w:ascii="Arial Narrow" w:eastAsia="Times New Roman" w:hAnsi="Arial Narrow"/>
          <w:bCs/>
          <w:iCs/>
          <w:sz w:val="22"/>
          <w:szCs w:val="22"/>
        </w:rPr>
        <w:t>R</w:t>
      </w:r>
      <w:r w:rsidR="003B7126">
        <w:rPr>
          <w:rFonts w:ascii="Arial Narrow" w:eastAsia="Times New Roman" w:hAnsi="Arial Narrow"/>
          <w:bCs/>
          <w:iCs/>
          <w:sz w:val="22"/>
          <w:szCs w:val="22"/>
        </w:rPr>
        <w:t>ozporządzeni</w:t>
      </w:r>
      <w:r>
        <w:rPr>
          <w:rFonts w:ascii="Arial Narrow" w:eastAsia="Times New Roman" w:hAnsi="Arial Narrow"/>
          <w:bCs/>
          <w:iCs/>
          <w:sz w:val="22"/>
          <w:szCs w:val="22"/>
        </w:rPr>
        <w:t xml:space="preserve">e </w:t>
      </w:r>
      <w:r w:rsidR="003B7126">
        <w:rPr>
          <w:rFonts w:ascii="Arial Narrow" w:eastAsia="Times New Roman" w:hAnsi="Arial Narrow"/>
          <w:bCs/>
          <w:iCs/>
          <w:sz w:val="22"/>
          <w:szCs w:val="22"/>
        </w:rPr>
        <w:t>Ministra Infrastruktury z dnia 12 kwietnia 2002 r. w sprawie warunków technicznych, jakim powinny odpowiadać budynki i ich usytuowanie (tj. Dz. U. z 2015 r., poz. 1422 z późn. zm.), [1]</w:t>
      </w:r>
    </w:p>
    <w:p w14:paraId="4426CFFC" w14:textId="77777777" w:rsidR="00D313CC" w:rsidRDefault="003B7126">
      <w:pPr>
        <w:keepNext/>
        <w:numPr>
          <w:ilvl w:val="0"/>
          <w:numId w:val="3"/>
        </w:numPr>
        <w:spacing w:after="0" w:line="240" w:lineRule="auto"/>
        <w:ind w:left="720" w:hanging="360"/>
        <w:jc w:val="both"/>
        <w:outlineLvl w:val="3"/>
        <w:rPr>
          <w:rFonts w:ascii="Arial Narrow" w:eastAsia="Times New Roman" w:hAnsi="Arial Narrow"/>
          <w:bCs/>
          <w:iCs/>
          <w:sz w:val="22"/>
          <w:szCs w:val="22"/>
        </w:rPr>
      </w:pPr>
      <w:r>
        <w:rPr>
          <w:rFonts w:ascii="Arial Narrow" w:eastAsia="Times New Roman" w:hAnsi="Arial Narrow"/>
          <w:bCs/>
          <w:iCs/>
          <w:sz w:val="22"/>
          <w:szCs w:val="22"/>
        </w:rPr>
        <w:t xml:space="preserve">rozporządzenia Ministra Spraw Wewnętrznych z dnia 07 czerwca 2010 r.  w sprawie ochrony przeciwpożarowej budynków, innych obiektów budowlanych i terenów </w:t>
      </w:r>
      <w:r>
        <w:rPr>
          <w:rFonts w:ascii="Arial Narrow" w:eastAsia="Times New Roman" w:hAnsi="Arial Narrow"/>
          <w:bCs/>
          <w:iCs/>
          <w:sz w:val="22"/>
          <w:szCs w:val="22"/>
        </w:rPr>
        <w:br/>
        <w:t>(Dz. U. Nr 109, poz. 719), [2]</w:t>
      </w:r>
    </w:p>
    <w:p w14:paraId="2005C41A" w14:textId="77777777" w:rsidR="00D313CC" w:rsidRDefault="003B7126">
      <w:pPr>
        <w:keepNext/>
        <w:numPr>
          <w:ilvl w:val="0"/>
          <w:numId w:val="3"/>
        </w:numPr>
        <w:spacing w:after="0" w:line="240" w:lineRule="auto"/>
        <w:ind w:left="720" w:hanging="360"/>
        <w:jc w:val="both"/>
        <w:outlineLvl w:val="3"/>
        <w:rPr>
          <w:rFonts w:ascii="Arial Narrow" w:eastAsia="Times New Roman" w:hAnsi="Arial Narrow"/>
          <w:bCs/>
          <w:iCs/>
          <w:sz w:val="22"/>
          <w:szCs w:val="22"/>
        </w:rPr>
      </w:pPr>
      <w:r>
        <w:rPr>
          <w:rFonts w:ascii="Arial Narrow" w:eastAsia="Times New Roman" w:hAnsi="Arial Narrow"/>
          <w:bCs/>
          <w:iCs/>
          <w:sz w:val="22"/>
          <w:szCs w:val="22"/>
        </w:rPr>
        <w:t>rozporządzenie Ministra Spraw Wewnętrznych i Administracji z dnia 24 lipca 2009 r.  w sprawie przeciwpożarowego zaopatrzenia w wodę i dróg pożarowych (Dz. U. Nr 124, poz. 1030), [3]</w:t>
      </w:r>
    </w:p>
    <w:p w14:paraId="1840CCD9" w14:textId="64DAF83A" w:rsidR="00340BE5" w:rsidRPr="00C6033D" w:rsidRDefault="00340BE5" w:rsidP="00340BE5">
      <w:pPr>
        <w:numPr>
          <w:ilvl w:val="0"/>
          <w:numId w:val="40"/>
        </w:num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C6033D">
        <w:rPr>
          <w:rFonts w:ascii="Arial Narrow" w:hAnsi="Arial Narrow"/>
          <w:sz w:val="22"/>
          <w:szCs w:val="22"/>
          <w:lang w:eastAsia="x-none"/>
        </w:rPr>
        <w:t xml:space="preserve">rozporządzenia Ministra Spraw Wewnętrznych i Administracji z dnia </w:t>
      </w:r>
      <w:r w:rsidR="0065098D">
        <w:rPr>
          <w:rFonts w:ascii="Arial Narrow" w:hAnsi="Arial Narrow"/>
          <w:sz w:val="22"/>
          <w:szCs w:val="22"/>
          <w:lang w:eastAsia="x-none"/>
        </w:rPr>
        <w:t>8</w:t>
      </w:r>
      <w:r w:rsidRPr="00C6033D">
        <w:rPr>
          <w:rFonts w:ascii="Arial Narrow" w:hAnsi="Arial Narrow"/>
          <w:sz w:val="22"/>
          <w:szCs w:val="22"/>
          <w:lang w:eastAsia="x-none"/>
        </w:rPr>
        <w:t xml:space="preserve"> </w:t>
      </w:r>
      <w:r w:rsidR="0065098D">
        <w:rPr>
          <w:rFonts w:ascii="Arial Narrow" w:hAnsi="Arial Narrow"/>
          <w:sz w:val="22"/>
          <w:szCs w:val="22"/>
          <w:lang w:eastAsia="x-none"/>
        </w:rPr>
        <w:t>sierpnia</w:t>
      </w:r>
      <w:r w:rsidRPr="00C6033D">
        <w:rPr>
          <w:rFonts w:ascii="Arial Narrow" w:hAnsi="Arial Narrow"/>
          <w:sz w:val="22"/>
          <w:szCs w:val="22"/>
          <w:lang w:eastAsia="x-none"/>
        </w:rPr>
        <w:t xml:space="preserve"> 202</w:t>
      </w:r>
      <w:r w:rsidR="0065098D">
        <w:rPr>
          <w:rFonts w:ascii="Arial Narrow" w:hAnsi="Arial Narrow"/>
          <w:sz w:val="22"/>
          <w:szCs w:val="22"/>
          <w:lang w:eastAsia="x-none"/>
        </w:rPr>
        <w:t>3</w:t>
      </w:r>
      <w:r w:rsidRPr="00C6033D">
        <w:rPr>
          <w:rFonts w:ascii="Arial Narrow" w:hAnsi="Arial Narrow"/>
          <w:sz w:val="22"/>
          <w:szCs w:val="22"/>
          <w:lang w:eastAsia="x-none"/>
        </w:rPr>
        <w:t xml:space="preserve"> roku w sprawie uzgadniania projektu zagospodarowania działki lub terenu, projektu architektoniczno-budowlanego, projektu technicznego oraz projektu urządzenia przeciwpożarowego pod względem zgodności z wymaganiami ochrony przeciwpożarowej (Dz. U. z 202</w:t>
      </w:r>
      <w:r w:rsidR="0065098D">
        <w:rPr>
          <w:rFonts w:ascii="Arial Narrow" w:hAnsi="Arial Narrow"/>
          <w:sz w:val="22"/>
          <w:szCs w:val="22"/>
          <w:lang w:eastAsia="x-none"/>
        </w:rPr>
        <w:t>3</w:t>
      </w:r>
      <w:r w:rsidRPr="00C6033D">
        <w:rPr>
          <w:rFonts w:ascii="Arial Narrow" w:hAnsi="Arial Narrow"/>
          <w:sz w:val="22"/>
          <w:szCs w:val="22"/>
          <w:lang w:eastAsia="x-none"/>
        </w:rPr>
        <w:t xml:space="preserve"> r., poz. 1</w:t>
      </w:r>
      <w:r w:rsidR="0065098D">
        <w:rPr>
          <w:rFonts w:ascii="Arial Narrow" w:hAnsi="Arial Narrow"/>
          <w:sz w:val="22"/>
          <w:szCs w:val="22"/>
          <w:lang w:eastAsia="x-none"/>
        </w:rPr>
        <w:t>563</w:t>
      </w:r>
      <w:r w:rsidRPr="00C6033D">
        <w:rPr>
          <w:rFonts w:ascii="Arial Narrow" w:hAnsi="Arial Narrow"/>
          <w:sz w:val="22"/>
          <w:szCs w:val="22"/>
          <w:lang w:eastAsia="x-none"/>
        </w:rPr>
        <w:t>) [4]</w:t>
      </w:r>
    </w:p>
    <w:p w14:paraId="08FF6B8A" w14:textId="77777777" w:rsidR="00D313CC" w:rsidRDefault="003B7126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  <w:r>
        <w:rPr>
          <w:rFonts w:ascii="Arial Narrow" w:eastAsia="Times New Roman" w:hAnsi="Arial Narrow"/>
          <w:b/>
          <w:bCs/>
          <w:iCs/>
          <w:sz w:val="22"/>
          <w:szCs w:val="22"/>
        </w:rPr>
        <w:t>Zakres opracowania</w:t>
      </w:r>
    </w:p>
    <w:p w14:paraId="49CD4448" w14:textId="0EF0B20D" w:rsidR="008E091C" w:rsidRPr="00F65ADD" w:rsidRDefault="008E091C" w:rsidP="008E091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color w:val="000000"/>
          <w:sz w:val="22"/>
          <w:szCs w:val="22"/>
          <w:lang w:val="pl"/>
        </w:rPr>
      </w:pP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Celem niniejszego opracowania jest wskazanie warunków ochrony przeciwpożarowej dla budynku </w:t>
      </w:r>
      <w:r w:rsidR="0065098D">
        <w:rPr>
          <w:rFonts w:ascii="Arial Narrow" w:eastAsia="Times New Roman" w:hAnsi="Arial Narrow" w:cs="Arial Narrow"/>
          <w:sz w:val="22"/>
          <w:szCs w:val="22"/>
          <w:lang w:val="pl"/>
        </w:rPr>
        <w:t>gminnego żłobka</w:t>
      </w: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 </w:t>
      </w:r>
      <w:r w:rsidR="0065098D">
        <w:rPr>
          <w:rFonts w:ascii="Arial Narrow" w:eastAsia="Times New Roman" w:hAnsi="Arial Narrow" w:cs="Arial Narrow"/>
          <w:sz w:val="22"/>
          <w:szCs w:val="22"/>
          <w:lang w:val="pl"/>
        </w:rPr>
        <w:t>publicznego</w:t>
      </w: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 wraz z </w:t>
      </w:r>
      <w:r w:rsidR="0065098D">
        <w:rPr>
          <w:rFonts w:ascii="Arial Narrow" w:eastAsia="Times New Roman" w:hAnsi="Arial Narrow" w:cs="Arial Narrow"/>
          <w:sz w:val="22"/>
          <w:szCs w:val="22"/>
          <w:lang w:val="pl"/>
        </w:rPr>
        <w:t xml:space="preserve">niezbędną infrastrukturą, instalacją fotowoltaiczną i </w:t>
      </w: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otaczającym </w:t>
      </w:r>
      <w:r w:rsidR="0065098D">
        <w:rPr>
          <w:rFonts w:ascii="Arial Narrow" w:eastAsia="Times New Roman" w:hAnsi="Arial Narrow" w:cs="Arial Narrow"/>
          <w:sz w:val="22"/>
          <w:szCs w:val="22"/>
          <w:lang w:val="pl"/>
        </w:rPr>
        <w:t>go</w:t>
      </w: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 terenem przy ulicy </w:t>
      </w:r>
      <w:r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 xml:space="preserve">ul. </w:t>
      </w:r>
      <w:r w:rsidR="0065098D"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>Generała Franciszka Żymirskiego</w:t>
      </w:r>
      <w:r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 xml:space="preserve"> w </w:t>
      </w:r>
      <w:r w:rsidR="00F65ADD"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 xml:space="preserve">Klembowie </w:t>
      </w:r>
      <w:r w:rsidR="00F65ADD">
        <w:rPr>
          <w:rFonts w:ascii="Arial Narrow" w:eastAsia="Times New Roman" w:hAnsi="Arial Narrow" w:cs="Arial Narrow"/>
          <w:color w:val="000000"/>
          <w:sz w:val="22"/>
          <w:szCs w:val="22"/>
          <w:lang w:val="pl"/>
        </w:rPr>
        <w:t>/dz</w:t>
      </w:r>
      <w:r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>.</w:t>
      </w:r>
      <w:r w:rsidR="00F65ADD"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 xml:space="preserve"> </w:t>
      </w:r>
      <w:r w:rsidR="00F65ADD" w:rsidRPr="00F65ADD">
        <w:rPr>
          <w:rFonts w:ascii="Arial Narrow" w:eastAsia="Times New Roman" w:hAnsi="Arial Narrow" w:cs="Arial Narrow"/>
          <w:color w:val="000000"/>
          <w:sz w:val="22"/>
          <w:szCs w:val="22"/>
          <w:lang w:val="pl"/>
        </w:rPr>
        <w:t>Nr 617/12 obr.003 Klembów/.</w:t>
      </w:r>
      <w:r w:rsidRPr="00F65ADD">
        <w:rPr>
          <w:rFonts w:ascii="Arial Narrow" w:eastAsia="Times New Roman" w:hAnsi="Arial Narrow" w:cs="Arial Narrow"/>
          <w:color w:val="000000"/>
          <w:sz w:val="22"/>
          <w:szCs w:val="22"/>
          <w:lang w:val="pl"/>
        </w:rPr>
        <w:t xml:space="preserve"> </w:t>
      </w:r>
    </w:p>
    <w:p w14:paraId="62C14C01" w14:textId="77777777" w:rsidR="00D313CC" w:rsidRDefault="003B7126">
      <w:pPr>
        <w:spacing w:after="0" w:line="240" w:lineRule="auto"/>
        <w:jc w:val="both"/>
        <w:rPr>
          <w:rFonts w:ascii="Arial Narrow" w:hAnsi="Arial Narrow" w:cs="Arial"/>
          <w:b/>
          <w:sz w:val="22"/>
          <w:szCs w:val="22"/>
          <w:lang w:eastAsia="en-US"/>
        </w:rPr>
      </w:pPr>
      <w:r>
        <w:rPr>
          <w:rFonts w:ascii="Arial Narrow" w:hAnsi="Arial Narrow"/>
          <w:sz w:val="22"/>
          <w:szCs w:val="22"/>
        </w:rPr>
        <w:t xml:space="preserve">Dane dotyczące warunków ochrony </w:t>
      </w:r>
      <w:r w:rsidR="001E214F">
        <w:rPr>
          <w:rFonts w:ascii="Arial Narrow" w:hAnsi="Arial Narrow"/>
          <w:sz w:val="22"/>
          <w:szCs w:val="22"/>
        </w:rPr>
        <w:t>przeciwpożarowej obiektu budowla</w:t>
      </w:r>
      <w:r>
        <w:rPr>
          <w:rFonts w:ascii="Arial Narrow" w:hAnsi="Arial Narrow"/>
          <w:sz w:val="22"/>
          <w:szCs w:val="22"/>
        </w:rPr>
        <w:t xml:space="preserve">nego opracowano na podstawie </w:t>
      </w:r>
      <w:r>
        <w:rPr>
          <w:rFonts w:ascii="Arial Narrow" w:hAnsi="Arial Narrow" w:cs="Arial"/>
          <w:sz w:val="22"/>
          <w:szCs w:val="22"/>
          <w:lang w:eastAsia="en-US"/>
        </w:rPr>
        <w:t>§ 4 ust. 1 rozporządzenia MSWiA w sprawie uzgadniania projektu budowlanego [4].</w:t>
      </w:r>
    </w:p>
    <w:p w14:paraId="2C8DB801" w14:textId="77777777" w:rsidR="008E091C" w:rsidRDefault="008E091C">
      <w:pPr>
        <w:spacing w:after="0" w:line="240" w:lineRule="auto"/>
        <w:jc w:val="both"/>
        <w:rPr>
          <w:rFonts w:ascii="Arial Narrow" w:hAnsi="Arial Narrow"/>
          <w:b/>
          <w:bCs/>
          <w:iCs/>
          <w:sz w:val="22"/>
          <w:szCs w:val="22"/>
        </w:rPr>
      </w:pPr>
    </w:p>
    <w:p w14:paraId="53D8B895" w14:textId="77777777" w:rsidR="00FF7919" w:rsidRPr="00FF7919" w:rsidRDefault="00FF7919" w:rsidP="00FF7919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  <w:r w:rsidRPr="00FF7919">
        <w:rPr>
          <w:rFonts w:ascii="Arial Narrow" w:eastAsia="Times New Roman" w:hAnsi="Arial Narrow"/>
          <w:b/>
          <w:bCs/>
          <w:iCs/>
          <w:sz w:val="22"/>
          <w:szCs w:val="22"/>
        </w:rPr>
        <w:t>Ogólne wymagania i zasady ustalania wymiarów</w:t>
      </w:r>
    </w:p>
    <w:p w14:paraId="3C2E0B23" w14:textId="77777777" w:rsidR="00FF7919" w:rsidRPr="00FF7919" w:rsidRDefault="00FF7919" w:rsidP="00FF7919">
      <w:pPr>
        <w:keepNext/>
        <w:numPr>
          <w:ilvl w:val="0"/>
          <w:numId w:val="41"/>
        </w:numPr>
        <w:spacing w:after="0" w:line="240" w:lineRule="auto"/>
        <w:jc w:val="both"/>
        <w:outlineLvl w:val="3"/>
        <w:rPr>
          <w:rFonts w:ascii="Arial Narrow" w:eastAsia="Times New Roman" w:hAnsi="Arial Narrow"/>
          <w:bCs/>
          <w:iCs/>
          <w:sz w:val="22"/>
          <w:szCs w:val="22"/>
        </w:rPr>
      </w:pPr>
      <w:r w:rsidRPr="00FF7919">
        <w:rPr>
          <w:rFonts w:ascii="Arial Narrow" w:eastAsia="Times New Roman" w:hAnsi="Arial Narrow"/>
          <w:bCs/>
          <w:iCs/>
          <w:sz w:val="22"/>
          <w:szCs w:val="22"/>
        </w:rPr>
        <w:t>Zgodnie z „warunkami technicznymi” wymagane wymiary należy rozumieć jako uzyskane z uwzględnieniem wykończenia powierzchni elementów budynku, w odniesieniu do szerokości drzwi — jako wymiary w świetle ościeżnicy, w odniesieniu do schodów – szerokość pomiędzy ścianą, a poręczą,</w:t>
      </w:r>
    </w:p>
    <w:p w14:paraId="4D6E23D7" w14:textId="77777777" w:rsidR="00FF7919" w:rsidRPr="00FF7919" w:rsidRDefault="00FF7919" w:rsidP="00FF7919">
      <w:pPr>
        <w:keepNext/>
        <w:numPr>
          <w:ilvl w:val="0"/>
          <w:numId w:val="41"/>
        </w:numPr>
        <w:spacing w:after="0" w:line="240" w:lineRule="auto"/>
        <w:jc w:val="both"/>
        <w:outlineLvl w:val="3"/>
        <w:rPr>
          <w:rFonts w:ascii="Arial Narrow" w:eastAsia="Times New Roman" w:hAnsi="Arial Narrow"/>
          <w:bCs/>
          <w:iCs/>
          <w:sz w:val="22"/>
          <w:szCs w:val="22"/>
        </w:rPr>
      </w:pPr>
      <w:r w:rsidRPr="00FF7919">
        <w:rPr>
          <w:rFonts w:ascii="Arial Narrow" w:eastAsia="Times New Roman" w:hAnsi="Arial Narrow"/>
          <w:bCs/>
          <w:iCs/>
          <w:sz w:val="22"/>
          <w:szCs w:val="22"/>
        </w:rPr>
        <w:t>Grubość skrzydła drzwi po otwarciu nie może pomniejszać wymiaru szerokości otworu w świetle ościeżnicy,</w:t>
      </w:r>
    </w:p>
    <w:p w14:paraId="1561DF0D" w14:textId="77777777" w:rsidR="00FF7919" w:rsidRPr="00FF7919" w:rsidRDefault="00FF7919" w:rsidP="00FF7919">
      <w:pPr>
        <w:keepNext/>
        <w:numPr>
          <w:ilvl w:val="0"/>
          <w:numId w:val="41"/>
        </w:numPr>
        <w:spacing w:after="0" w:line="240" w:lineRule="auto"/>
        <w:jc w:val="both"/>
        <w:outlineLvl w:val="3"/>
        <w:rPr>
          <w:rFonts w:ascii="Arial Narrow" w:eastAsia="Times New Roman" w:hAnsi="Arial Narrow"/>
          <w:bCs/>
          <w:iCs/>
          <w:sz w:val="22"/>
          <w:szCs w:val="22"/>
        </w:rPr>
      </w:pPr>
      <w:r w:rsidRPr="00FF7919">
        <w:rPr>
          <w:rFonts w:ascii="Arial Narrow" w:eastAsia="Times New Roman" w:hAnsi="Arial Narrow"/>
          <w:bCs/>
          <w:iCs/>
          <w:sz w:val="22"/>
          <w:szCs w:val="22"/>
        </w:rPr>
        <w:t>Skrzydła drzwi, stanowiących wyjście na drogę ewakuacyjną, nie mogą, po ich całkowitym otwarciu, zmniejszać wymaganej szerokości tej drogi /nie dotyczy drzwi wyposażonych w samozamykacze/,</w:t>
      </w:r>
    </w:p>
    <w:p w14:paraId="66B6B76F" w14:textId="77777777" w:rsidR="00FF7919" w:rsidRPr="00FF7919" w:rsidRDefault="00FF7919" w:rsidP="00FF7919">
      <w:pPr>
        <w:keepNext/>
        <w:numPr>
          <w:ilvl w:val="0"/>
          <w:numId w:val="41"/>
        </w:numPr>
        <w:spacing w:after="0" w:line="240" w:lineRule="auto"/>
        <w:jc w:val="both"/>
        <w:outlineLvl w:val="3"/>
        <w:rPr>
          <w:rFonts w:ascii="Arial Narrow" w:eastAsia="Times New Roman" w:hAnsi="Arial Narrow"/>
          <w:bCs/>
          <w:iCs/>
          <w:sz w:val="22"/>
          <w:szCs w:val="22"/>
        </w:rPr>
      </w:pPr>
      <w:r w:rsidRPr="00FF7919">
        <w:rPr>
          <w:rFonts w:ascii="Arial Narrow" w:eastAsia="Times New Roman" w:hAnsi="Arial Narrow"/>
          <w:bCs/>
          <w:iCs/>
          <w:sz w:val="22"/>
          <w:szCs w:val="22"/>
        </w:rPr>
        <w:t>Wszystkie elementy budowlane charakteryzujące się nośnością, szczelnością, izolacyjnością ogniową, dymoszczelnością, muszą być wykonane jako rozwiązania systemowe, potwierdzone stosownymi dokumentami,</w:t>
      </w:r>
    </w:p>
    <w:p w14:paraId="0AA802A1" w14:textId="77777777" w:rsidR="00FF7919" w:rsidRPr="00FF7919" w:rsidRDefault="00FF7919" w:rsidP="00FF7919">
      <w:pPr>
        <w:keepNext/>
        <w:numPr>
          <w:ilvl w:val="0"/>
          <w:numId w:val="41"/>
        </w:numPr>
        <w:spacing w:after="0" w:line="240" w:lineRule="auto"/>
        <w:jc w:val="both"/>
        <w:outlineLvl w:val="3"/>
        <w:rPr>
          <w:rFonts w:ascii="Arial Narrow" w:eastAsia="Times New Roman" w:hAnsi="Arial Narrow"/>
          <w:bCs/>
          <w:iCs/>
          <w:sz w:val="22"/>
          <w:szCs w:val="22"/>
        </w:rPr>
      </w:pPr>
      <w:r w:rsidRPr="00FF7919">
        <w:rPr>
          <w:rFonts w:ascii="Arial Narrow" w:eastAsia="Times New Roman" w:hAnsi="Arial Narrow"/>
          <w:bCs/>
          <w:iCs/>
          <w:sz w:val="22"/>
          <w:szCs w:val="22"/>
        </w:rPr>
        <w:t>Wszystkie drzwi przeciwpożarowe muszą być wyposażone w samozamykacze.</w:t>
      </w:r>
    </w:p>
    <w:p w14:paraId="6A79A424" w14:textId="77777777" w:rsidR="00FF7919" w:rsidRDefault="00FF7919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</w:p>
    <w:p w14:paraId="579AE81F" w14:textId="77777777" w:rsidR="00D313CC" w:rsidRDefault="003B7126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  <w:r>
        <w:rPr>
          <w:rFonts w:ascii="Arial Narrow" w:eastAsia="Times New Roman" w:hAnsi="Arial Narrow"/>
          <w:b/>
          <w:bCs/>
          <w:iCs/>
          <w:sz w:val="22"/>
          <w:szCs w:val="22"/>
        </w:rPr>
        <w:t>Informacje o powierzchni, wysokości i liczbie kondygnacji</w:t>
      </w:r>
    </w:p>
    <w:p w14:paraId="6CC7CE71" w14:textId="7DCCAFBF" w:rsidR="008E091C" w:rsidRPr="00F65ADD" w:rsidRDefault="008E091C" w:rsidP="008E091C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 w:eastAsia="x-none"/>
        </w:rPr>
      </w:pPr>
      <w:r w:rsidRPr="008E091C">
        <w:rPr>
          <w:rFonts w:ascii="Arial Narrow" w:hAnsi="Arial Narrow"/>
          <w:sz w:val="22"/>
          <w:szCs w:val="22"/>
          <w:lang w:val="pl" w:eastAsia="x-none"/>
        </w:rPr>
        <w:t>Przedmiotem inwestycji jes</w:t>
      </w:r>
      <w:r w:rsidR="00F65ADD">
        <w:rPr>
          <w:rFonts w:ascii="Arial Narrow" w:hAnsi="Arial Narrow"/>
          <w:sz w:val="22"/>
          <w:szCs w:val="22"/>
          <w:lang w:val="pl" w:eastAsia="x-none"/>
        </w:rPr>
        <w:t>t</w:t>
      </w:r>
      <w:r w:rsidRPr="008E091C">
        <w:rPr>
          <w:rFonts w:ascii="Arial Narrow" w:hAnsi="Arial Narrow"/>
          <w:sz w:val="22"/>
          <w:szCs w:val="22"/>
          <w:lang w:val="pl" w:eastAsia="x-none"/>
        </w:rPr>
        <w:t xml:space="preserve"> budowa budynku gminnego </w:t>
      </w:r>
      <w:r w:rsidR="00F65ADD">
        <w:rPr>
          <w:rFonts w:ascii="Arial Narrow" w:hAnsi="Arial Narrow"/>
          <w:sz w:val="22"/>
          <w:szCs w:val="22"/>
          <w:lang w:val="pl" w:eastAsia="x-none"/>
        </w:rPr>
        <w:t>żłobka publicznego</w:t>
      </w:r>
      <w:r w:rsidRPr="008E091C">
        <w:rPr>
          <w:rFonts w:ascii="Arial Narrow" w:hAnsi="Arial Narrow"/>
          <w:sz w:val="22"/>
          <w:szCs w:val="22"/>
          <w:lang w:val="pl" w:eastAsia="x-none"/>
        </w:rPr>
        <w:t xml:space="preserve"> w </w:t>
      </w:r>
      <w:r w:rsidR="00F65ADD">
        <w:rPr>
          <w:rFonts w:ascii="Arial Narrow" w:hAnsi="Arial Narrow"/>
          <w:sz w:val="22"/>
          <w:szCs w:val="22"/>
          <w:lang w:val="pl" w:eastAsia="x-none"/>
        </w:rPr>
        <w:t>Klembowie</w:t>
      </w:r>
      <w:r w:rsidRPr="008E091C">
        <w:rPr>
          <w:rFonts w:ascii="Arial Narrow" w:hAnsi="Arial Narrow"/>
          <w:sz w:val="22"/>
          <w:szCs w:val="22"/>
          <w:lang w:val="pl" w:eastAsia="x-none"/>
        </w:rPr>
        <w:t xml:space="preserve"> wraz z otaczającym je terenem przy ulicy </w:t>
      </w:r>
      <w:r w:rsidRPr="00F65ADD">
        <w:rPr>
          <w:rFonts w:ascii="Arial Narrow" w:hAnsi="Arial Narrow"/>
          <w:sz w:val="22"/>
          <w:szCs w:val="22"/>
          <w:lang w:val="pl" w:eastAsia="x-none"/>
        </w:rPr>
        <w:t xml:space="preserve">ul. </w:t>
      </w:r>
      <w:r w:rsidR="00F65ADD">
        <w:rPr>
          <w:rFonts w:ascii="Arial Narrow" w:hAnsi="Arial Narrow"/>
          <w:sz w:val="22"/>
          <w:szCs w:val="22"/>
          <w:lang w:val="pl" w:eastAsia="x-none"/>
        </w:rPr>
        <w:t>Gen. Franciszka Żymirskiego</w:t>
      </w:r>
      <w:r w:rsidRPr="00F65ADD">
        <w:rPr>
          <w:rFonts w:ascii="Arial Narrow" w:hAnsi="Arial Narrow"/>
          <w:sz w:val="22"/>
          <w:szCs w:val="22"/>
          <w:lang w:val="pl" w:eastAsia="x-none"/>
        </w:rPr>
        <w:t xml:space="preserve">. </w:t>
      </w:r>
    </w:p>
    <w:p w14:paraId="4847B571" w14:textId="307F26FA" w:rsidR="008E091C" w:rsidRPr="008E091C" w:rsidRDefault="008E091C" w:rsidP="00FF7919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 w:eastAsia="x-none"/>
        </w:rPr>
      </w:pPr>
      <w:r w:rsidRPr="008E091C">
        <w:rPr>
          <w:rFonts w:ascii="Arial Narrow" w:hAnsi="Arial Narrow"/>
          <w:sz w:val="22"/>
          <w:szCs w:val="22"/>
          <w:lang w:val="pl" w:eastAsia="x-none"/>
        </w:rPr>
        <w:t xml:space="preserve">Budynek zakwalifikowany do kategorii ZLII. </w:t>
      </w:r>
    </w:p>
    <w:p w14:paraId="02089B94" w14:textId="77777777" w:rsidR="008E091C" w:rsidRDefault="008E091C" w:rsidP="008E091C">
      <w:pPr>
        <w:suppressAutoHyphens/>
        <w:autoSpaceDE w:val="0"/>
        <w:autoSpaceDN w:val="0"/>
        <w:adjustRightInd w:val="0"/>
        <w:spacing w:after="120"/>
        <w:jc w:val="both"/>
        <w:rPr>
          <w:rFonts w:ascii="Arial Narrow" w:eastAsia="Times New Roman" w:hAnsi="Arial Narrow" w:cs="Arial Narrow"/>
          <w:sz w:val="22"/>
          <w:szCs w:val="22"/>
          <w:lang w:val="pl"/>
        </w:rPr>
      </w:pPr>
    </w:p>
    <w:p w14:paraId="1F4522FB" w14:textId="77777777" w:rsidR="008E091C" w:rsidRDefault="008E091C" w:rsidP="008E091C">
      <w:pPr>
        <w:suppressAutoHyphens/>
        <w:autoSpaceDE w:val="0"/>
        <w:autoSpaceDN w:val="0"/>
        <w:adjustRightInd w:val="0"/>
        <w:spacing w:after="120"/>
        <w:jc w:val="both"/>
        <w:rPr>
          <w:rFonts w:ascii="Arial Narrow" w:eastAsia="Times New Roman" w:hAnsi="Arial Narrow" w:cs="Arial Narrow"/>
          <w:sz w:val="22"/>
          <w:szCs w:val="22"/>
          <w:lang w:val="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3"/>
        <w:gridCol w:w="1843"/>
        <w:gridCol w:w="606"/>
      </w:tblGrid>
      <w:tr w:rsidR="002843AF" w:rsidRPr="00F65ADD" w14:paraId="06B8E0F0" w14:textId="77777777" w:rsidTr="002A3E25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073BD359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 xml:space="preserve">POWIERZCHNIA ZABUDOWY 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D27B48E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  <w:t>594,4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7468068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2843AF" w:rsidRPr="00F65ADD" w14:paraId="1DF6E40E" w14:textId="77777777" w:rsidTr="002A3E25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7D9A11C7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 xml:space="preserve">POWIERZCHNIA CAŁKOWITA 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AA90125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  <w:t>594,4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09DBA09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2843AF" w:rsidRPr="00F65ADD" w14:paraId="4E2E58E4" w14:textId="77777777" w:rsidTr="002A3E25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97BF6F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w tym: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97D0B5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</w:p>
        </w:tc>
      </w:tr>
      <w:tr w:rsidR="002843AF" w:rsidRPr="00F65ADD" w14:paraId="184BF5F2" w14:textId="77777777" w:rsidTr="002A3E25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14F1F3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 xml:space="preserve">powierzchnia części naziemnej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592F04A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594,4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1907C5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2843AF" w:rsidRPr="00F65ADD" w14:paraId="3F60146E" w14:textId="77777777" w:rsidTr="002A3E25">
        <w:trPr>
          <w:trHeight w:val="300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14:paraId="3527158A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powierzchnia części podziemnej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377213B1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2E6A4EDC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2843AF" w:rsidRPr="00832F71" w14:paraId="019B2CDA" w14:textId="77777777" w:rsidTr="002A3E25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63FC96E0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POWIERZCHNIA UŻYTKOWA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C350430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  <w:t>508,61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8EE8618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2843AF" w:rsidRPr="00F65ADD" w14:paraId="3665031D" w14:textId="77777777" w:rsidTr="002A3E25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144A6A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w tym: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A778638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</w:p>
        </w:tc>
      </w:tr>
      <w:tr w:rsidR="002843AF" w:rsidRPr="00F65ADD" w14:paraId="15617922" w14:textId="77777777" w:rsidTr="002A3E25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35312C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 xml:space="preserve">powierzchnia części naziemnej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FAC4351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508,61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E9F6E91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2843AF" w:rsidRPr="00F65ADD" w14:paraId="446E52DB" w14:textId="77777777" w:rsidTr="002A3E25">
        <w:trPr>
          <w:trHeight w:val="300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14:paraId="5770D9A1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powierzchnia części podziemnej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1F59CBE2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52EF6123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2843AF" w:rsidRPr="00F65ADD" w14:paraId="3CF60058" w14:textId="77777777" w:rsidTr="002A3E25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576D7EEA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 xml:space="preserve">KUBATURA BUDYNKU 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AAAB4E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47A9014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vertAlign w:val="superscript"/>
                <w:lang w:val="pl"/>
              </w:rPr>
              <w:t>3</w:t>
            </w:r>
          </w:p>
        </w:tc>
      </w:tr>
      <w:tr w:rsidR="002843AF" w:rsidRPr="00F65ADD" w14:paraId="7A2FB2D2" w14:textId="77777777" w:rsidTr="002A3E25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7808D5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w tym: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BF7BD8D" w14:textId="404FA9BD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3 253,81</w:t>
            </w:r>
          </w:p>
        </w:tc>
      </w:tr>
      <w:tr w:rsidR="002843AF" w:rsidRPr="00F65ADD" w14:paraId="1E47D558" w14:textId="77777777" w:rsidTr="002A3E25">
        <w:trPr>
          <w:trHeight w:val="70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EC1203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część naziemna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57BA9FA" w14:textId="3D6755B4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3 253,81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43487BA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3</w:t>
            </w:r>
          </w:p>
        </w:tc>
      </w:tr>
      <w:tr w:rsidR="002843AF" w:rsidRPr="00F65ADD" w14:paraId="2FDC5904" w14:textId="77777777" w:rsidTr="002A3E25">
        <w:trPr>
          <w:trHeight w:val="300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14:paraId="44D064AA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lastRenderedPageBreak/>
              <w:t xml:space="preserve">część podziemna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09B2A37B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2536515E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3</w:t>
            </w:r>
          </w:p>
        </w:tc>
      </w:tr>
      <w:tr w:rsidR="002843AF" w:rsidRPr="00F65ADD" w14:paraId="53796DB1" w14:textId="77777777" w:rsidTr="002A3E25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334FCE70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 xml:space="preserve">ILOŚĆ KONDYGNACJI 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7AF6C51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1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FDB19CC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 </w:t>
            </w:r>
          </w:p>
        </w:tc>
      </w:tr>
      <w:tr w:rsidR="002843AF" w:rsidRPr="00F65ADD" w14:paraId="40F7143C" w14:textId="77777777" w:rsidTr="002A3E25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71FD2F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w tym: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40AE4C4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</w:p>
        </w:tc>
      </w:tr>
      <w:tr w:rsidR="002843AF" w:rsidRPr="00F65ADD" w14:paraId="3B76251A" w14:textId="77777777" w:rsidTr="002A3E25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D02440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naziemnych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90B9F05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DE02848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 </w:t>
            </w:r>
          </w:p>
        </w:tc>
      </w:tr>
      <w:tr w:rsidR="002843AF" w:rsidRPr="00F65ADD" w14:paraId="3D146CEF" w14:textId="77777777" w:rsidTr="002A3E25">
        <w:trPr>
          <w:trHeight w:val="300"/>
          <w:jc w:val="center"/>
        </w:trPr>
        <w:tc>
          <w:tcPr>
            <w:tcW w:w="5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7A3335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podziemnych</w:t>
            </w:r>
          </w:p>
        </w:tc>
        <w:tc>
          <w:tcPr>
            <w:tcW w:w="1843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10B4D25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0</w:t>
            </w:r>
          </w:p>
        </w:tc>
        <w:tc>
          <w:tcPr>
            <w:tcW w:w="60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9B7CED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 </w:t>
            </w:r>
          </w:p>
        </w:tc>
      </w:tr>
      <w:tr w:rsidR="002843AF" w:rsidRPr="00F65ADD" w14:paraId="73C00264" w14:textId="77777777" w:rsidTr="002A3E25">
        <w:trPr>
          <w:trHeight w:val="300"/>
          <w:jc w:val="center"/>
        </w:trPr>
        <w:tc>
          <w:tcPr>
            <w:tcW w:w="5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3A3E8AF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WYSOKOŚĆ</w:t>
            </w:r>
          </w:p>
        </w:tc>
        <w:tc>
          <w:tcPr>
            <w:tcW w:w="1843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2275F0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7,46</w:t>
            </w:r>
          </w:p>
        </w:tc>
        <w:tc>
          <w:tcPr>
            <w:tcW w:w="60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135567" w14:textId="77777777" w:rsidR="002843AF" w:rsidRPr="00832F71" w:rsidRDefault="002843AF" w:rsidP="002A3E2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</w:p>
        </w:tc>
      </w:tr>
    </w:tbl>
    <w:p w14:paraId="2828BC74" w14:textId="77777777" w:rsidR="002843AF" w:rsidRDefault="002843AF" w:rsidP="002843AF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</w:p>
    <w:p w14:paraId="3DD26703" w14:textId="77777777" w:rsidR="002843AF" w:rsidRPr="00C03C41" w:rsidRDefault="002843AF" w:rsidP="002843AF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C03C41">
        <w:rPr>
          <w:rFonts w:ascii="Arial Narrow" w:hAnsi="Arial Narrow"/>
          <w:sz w:val="22"/>
          <w:szCs w:val="22"/>
          <w:lang w:eastAsia="x-none"/>
        </w:rPr>
        <w:t xml:space="preserve">Powierzchnia wewnętrzna budynku objętego projektem  </w:t>
      </w:r>
      <w:r w:rsidRPr="00C03C41">
        <w:rPr>
          <w:rFonts w:ascii="Arial Narrow" w:hAnsi="Arial Narrow"/>
          <w:sz w:val="22"/>
          <w:szCs w:val="22"/>
          <w:lang w:eastAsia="x-none"/>
        </w:rPr>
        <w:tab/>
        <w:t xml:space="preserve"> –    ok. 540,2 m</w:t>
      </w:r>
      <w:r w:rsidRPr="00C03C41">
        <w:rPr>
          <w:rFonts w:ascii="Arial Narrow" w:hAnsi="Arial Narrow"/>
          <w:sz w:val="22"/>
          <w:szCs w:val="22"/>
          <w:vertAlign w:val="superscript"/>
          <w:lang w:eastAsia="x-none"/>
        </w:rPr>
        <w:t>2</w:t>
      </w:r>
      <w:r w:rsidRPr="00C03C41">
        <w:rPr>
          <w:rFonts w:ascii="Arial Narrow" w:hAnsi="Arial Narrow"/>
          <w:sz w:val="22"/>
          <w:szCs w:val="22"/>
          <w:lang w:eastAsia="x-none"/>
        </w:rPr>
        <w:t>,</w:t>
      </w:r>
    </w:p>
    <w:p w14:paraId="4BC6B2C2" w14:textId="77777777" w:rsidR="002843AF" w:rsidRDefault="002843AF" w:rsidP="002843AF">
      <w:pPr>
        <w:autoSpaceDE w:val="0"/>
        <w:autoSpaceDN w:val="0"/>
        <w:adjustRightInd w:val="0"/>
        <w:spacing w:after="120"/>
        <w:ind w:right="-2"/>
        <w:jc w:val="both"/>
        <w:rPr>
          <w:rFonts w:ascii="Arial Narrow" w:eastAsia="Times New Roman" w:hAnsi="Arial Narrow" w:cs="Arial Narrow"/>
          <w:sz w:val="22"/>
          <w:szCs w:val="22"/>
          <w:lang w:val="en-US"/>
        </w:rPr>
      </w:pP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Budynek zakwalifikowany został do grupy </w:t>
      </w:r>
      <w:proofErr w:type="spellStart"/>
      <w:r>
        <w:rPr>
          <w:rFonts w:ascii="Arial Narrow" w:eastAsia="Times New Roman" w:hAnsi="Arial Narrow" w:cs="Arial Narrow"/>
          <w:sz w:val="22"/>
          <w:szCs w:val="22"/>
          <w:lang w:val="pl"/>
        </w:rPr>
        <w:t>budynk</w:t>
      </w:r>
      <w:r>
        <w:rPr>
          <w:rFonts w:ascii="Arial Narrow" w:eastAsia="Times New Roman" w:hAnsi="Arial Narrow" w:cs="Arial Narrow"/>
          <w:sz w:val="22"/>
          <w:szCs w:val="22"/>
          <w:lang w:val="en-US"/>
        </w:rPr>
        <w:t>ów</w:t>
      </w:r>
      <w:proofErr w:type="spellEnd"/>
      <w:r>
        <w:rPr>
          <w:rFonts w:ascii="Arial Narrow" w:eastAsia="Times New Roman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eastAsia="Times New Roman" w:hAnsi="Arial Narrow" w:cs="Arial Narrow"/>
          <w:sz w:val="22"/>
          <w:szCs w:val="22"/>
          <w:lang w:val="en-US"/>
        </w:rPr>
        <w:t>niskich</w:t>
      </w:r>
      <w:proofErr w:type="spellEnd"/>
      <w:r>
        <w:rPr>
          <w:rFonts w:ascii="Arial Narrow" w:eastAsia="Times New Roman" w:hAnsi="Arial Narrow" w:cs="Arial Narrow"/>
          <w:sz w:val="22"/>
          <w:szCs w:val="22"/>
          <w:lang w:val="en-US"/>
        </w:rPr>
        <w:t xml:space="preserve"> ( N).</w:t>
      </w:r>
    </w:p>
    <w:p w14:paraId="351076D5" w14:textId="77777777" w:rsidR="00D313CC" w:rsidRDefault="003B7126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  <w:r>
        <w:rPr>
          <w:rFonts w:ascii="Arial Narrow" w:eastAsia="Times New Roman" w:hAnsi="Arial Narrow"/>
          <w:b/>
          <w:bCs/>
          <w:iCs/>
          <w:sz w:val="22"/>
          <w:szCs w:val="22"/>
        </w:rPr>
        <w:t xml:space="preserve">Charakterystyka zagrożenia pożarowego </w:t>
      </w:r>
    </w:p>
    <w:p w14:paraId="53AB998D" w14:textId="528D78FA" w:rsidR="00455FFE" w:rsidRDefault="00455FFE" w:rsidP="00455FFE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C6033D">
        <w:rPr>
          <w:rFonts w:ascii="Arial Narrow" w:hAnsi="Arial Narrow"/>
          <w:sz w:val="22"/>
          <w:szCs w:val="22"/>
          <w:lang w:eastAsia="x-none"/>
        </w:rPr>
        <w:t xml:space="preserve">Główną funkcją </w:t>
      </w:r>
      <w:r>
        <w:rPr>
          <w:rFonts w:ascii="Arial Narrow" w:hAnsi="Arial Narrow"/>
          <w:sz w:val="22"/>
          <w:szCs w:val="22"/>
          <w:lang w:eastAsia="x-none"/>
        </w:rPr>
        <w:t xml:space="preserve">w projektowanym </w:t>
      </w:r>
      <w:r w:rsidR="008E091C">
        <w:rPr>
          <w:rFonts w:ascii="Arial Narrow" w:hAnsi="Arial Narrow"/>
          <w:sz w:val="22"/>
          <w:szCs w:val="22"/>
          <w:lang w:eastAsia="x-none"/>
        </w:rPr>
        <w:t>budynku</w:t>
      </w:r>
      <w:r>
        <w:rPr>
          <w:rFonts w:ascii="Arial Narrow" w:hAnsi="Arial Narrow"/>
          <w:sz w:val="22"/>
          <w:szCs w:val="22"/>
          <w:lang w:eastAsia="x-none"/>
        </w:rPr>
        <w:t xml:space="preserve"> będzie prowadzenie działalności opiekuńczej i dy</w:t>
      </w:r>
      <w:r w:rsidR="008E091C">
        <w:rPr>
          <w:rFonts w:ascii="Arial Narrow" w:hAnsi="Arial Narrow"/>
          <w:sz w:val="22"/>
          <w:szCs w:val="22"/>
          <w:lang w:eastAsia="x-none"/>
        </w:rPr>
        <w:t xml:space="preserve">daktycznej w ramach </w:t>
      </w:r>
      <w:r w:rsidR="00F65ADD">
        <w:rPr>
          <w:rFonts w:ascii="Arial Narrow" w:hAnsi="Arial Narrow"/>
          <w:sz w:val="22"/>
          <w:szCs w:val="22"/>
          <w:lang w:eastAsia="x-none"/>
        </w:rPr>
        <w:t>żłobka</w:t>
      </w:r>
      <w:r w:rsidR="008E091C">
        <w:rPr>
          <w:rFonts w:ascii="Arial Narrow" w:hAnsi="Arial Narrow"/>
          <w:sz w:val="22"/>
          <w:szCs w:val="22"/>
          <w:lang w:eastAsia="x-none"/>
        </w:rPr>
        <w:t>.</w:t>
      </w:r>
    </w:p>
    <w:p w14:paraId="792E9DB2" w14:textId="2BECD93F" w:rsidR="008E091C" w:rsidRPr="008E091C" w:rsidRDefault="008E091C" w:rsidP="008E091C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8E091C">
        <w:rPr>
          <w:rFonts w:ascii="Arial Narrow" w:hAnsi="Arial Narrow"/>
          <w:sz w:val="22"/>
          <w:szCs w:val="22"/>
          <w:lang w:eastAsia="x-none"/>
        </w:rPr>
        <w:t xml:space="preserve">Zagrożenie pożarowe związane z funkcją </w:t>
      </w:r>
      <w:r w:rsidR="00F65ADD">
        <w:rPr>
          <w:rFonts w:ascii="Arial Narrow" w:hAnsi="Arial Narrow"/>
          <w:sz w:val="22"/>
          <w:szCs w:val="22"/>
          <w:lang w:eastAsia="x-none"/>
        </w:rPr>
        <w:t>żłobka</w:t>
      </w:r>
      <w:r w:rsidR="00F65ADD" w:rsidRPr="008E091C">
        <w:rPr>
          <w:rFonts w:ascii="Arial Narrow" w:hAnsi="Arial Narrow"/>
          <w:sz w:val="22"/>
          <w:szCs w:val="22"/>
          <w:lang w:eastAsia="x-none"/>
        </w:rPr>
        <w:t xml:space="preserve"> </w:t>
      </w:r>
      <w:r w:rsidRPr="008E091C">
        <w:rPr>
          <w:rFonts w:ascii="Arial Narrow" w:hAnsi="Arial Narrow"/>
          <w:sz w:val="22"/>
          <w:szCs w:val="22"/>
          <w:lang w:eastAsia="x-none"/>
        </w:rPr>
        <w:t xml:space="preserve">wynika z zastosowania typowego wyposażenia placówki opiekuńczo-dydaktycznej lub nieumyślnego zaprószeniem ognia. </w:t>
      </w:r>
    </w:p>
    <w:p w14:paraId="442E5C31" w14:textId="65FC72F8" w:rsidR="00F65ADD" w:rsidRPr="008E091C" w:rsidRDefault="00F65ADD" w:rsidP="00852967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8E091C">
        <w:rPr>
          <w:rFonts w:ascii="Arial Narrow" w:hAnsi="Arial Narrow"/>
          <w:sz w:val="22"/>
          <w:szCs w:val="22"/>
          <w:lang w:eastAsia="x-none"/>
        </w:rPr>
        <w:t xml:space="preserve">W pomieszczeniach budynku będą występowały materiały palne w większości typowe dla obiektów użyteczności publicznej, takie jak: papier, książki,  wyroby </w:t>
      </w:r>
      <w:r>
        <w:rPr>
          <w:rFonts w:ascii="Arial Narrow" w:hAnsi="Arial Narrow"/>
          <w:sz w:val="22"/>
          <w:szCs w:val="22"/>
          <w:lang w:eastAsia="x-none"/>
        </w:rPr>
        <w:t>włókiennicze</w:t>
      </w:r>
      <w:r w:rsidRPr="008E091C">
        <w:rPr>
          <w:rFonts w:ascii="Arial Narrow" w:hAnsi="Arial Narrow"/>
          <w:sz w:val="22"/>
          <w:szCs w:val="22"/>
          <w:lang w:eastAsia="x-none"/>
        </w:rPr>
        <w:t>, tworzywa sztuczne, sprzęt komputerowy, AGD, RTV, nie stwarzające szczególnego zagrożenia pożarowego. Do celów grzewczych będą wykorzystywane powietrzne pompy ciepła.</w:t>
      </w:r>
    </w:p>
    <w:p w14:paraId="0DBEC18A" w14:textId="77777777" w:rsidR="00455FFE" w:rsidRDefault="00455FFE" w:rsidP="00455FFE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C6033D">
        <w:rPr>
          <w:rFonts w:ascii="Arial Narrow" w:hAnsi="Arial Narrow"/>
          <w:sz w:val="22"/>
          <w:szCs w:val="22"/>
          <w:lang w:eastAsia="x-none"/>
        </w:rPr>
        <w:t xml:space="preserve">W </w:t>
      </w:r>
      <w:r w:rsidR="008E091C">
        <w:rPr>
          <w:rFonts w:ascii="Arial Narrow" w:hAnsi="Arial Narrow"/>
          <w:sz w:val="22"/>
          <w:szCs w:val="22"/>
          <w:lang w:eastAsia="x-none"/>
        </w:rPr>
        <w:t xml:space="preserve">budynku </w:t>
      </w:r>
      <w:r w:rsidRPr="00C6033D">
        <w:rPr>
          <w:rFonts w:ascii="Arial Narrow" w:hAnsi="Arial Narrow"/>
          <w:sz w:val="22"/>
          <w:szCs w:val="22"/>
          <w:lang w:eastAsia="x-none"/>
        </w:rPr>
        <w:t>nie przewiduje się składowania lub stosowania substancji łatwopalnych w ilości stwarzającej zagrożenie wybuchem, w tym materiałów niebezpiecznych pożarowo.</w:t>
      </w:r>
    </w:p>
    <w:p w14:paraId="6A1390D0" w14:textId="77777777" w:rsidR="000F3B60" w:rsidRDefault="000F3B60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0BA778EC" w14:textId="77777777" w:rsidR="00D313CC" w:rsidRPr="00B8420C" w:rsidRDefault="003B712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B8420C">
        <w:rPr>
          <w:rFonts w:ascii="Arial Narrow" w:hAnsi="Arial Narrow"/>
          <w:b/>
          <w:bCs/>
          <w:sz w:val="22"/>
          <w:szCs w:val="22"/>
        </w:rPr>
        <w:t>Klasyfikacja pożarowa z uwagi na przeznaczenie i sposób użytkowania</w:t>
      </w:r>
    </w:p>
    <w:p w14:paraId="32D6A4CA" w14:textId="77777777" w:rsidR="00D313CC" w:rsidRDefault="00455FFE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C6033D">
        <w:rPr>
          <w:rFonts w:ascii="Arial Narrow" w:hAnsi="Arial Narrow"/>
          <w:sz w:val="22"/>
          <w:szCs w:val="22"/>
          <w:lang w:eastAsia="x-none"/>
        </w:rPr>
        <w:t>Z uwagi na przeznaczenie i sposób użytkowania budynek jest charakteryzowany kategorią zagrożenia ludzi, określaną jako ZL</w:t>
      </w:r>
      <w:r w:rsidR="00DB7027">
        <w:rPr>
          <w:rFonts w:ascii="Arial Narrow" w:hAnsi="Arial Narrow"/>
          <w:sz w:val="22"/>
          <w:szCs w:val="22"/>
        </w:rPr>
        <w:t>.</w:t>
      </w:r>
    </w:p>
    <w:p w14:paraId="6F7CB5EB" w14:textId="77777777" w:rsidR="00A90472" w:rsidRDefault="00A90472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val="pl"/>
        </w:rPr>
      </w:pPr>
    </w:p>
    <w:p w14:paraId="41C3D1DA" w14:textId="086F699F" w:rsidR="00F65ADD" w:rsidRDefault="00F65ADD" w:rsidP="00245A6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  <w:bookmarkStart w:id="3" w:name="_Hlk89869980"/>
      <w:r w:rsidRPr="00A90472">
        <w:rPr>
          <w:rFonts w:ascii="Arial Narrow" w:hAnsi="Arial Narrow"/>
          <w:b/>
          <w:bCs/>
          <w:sz w:val="22"/>
          <w:szCs w:val="22"/>
        </w:rPr>
        <w:t>Kategoria zagrożenia ludzi oraz przewidywana liczba osób na kondygnacji i w pomieszczeniach, których drzwi ewakuacyjne powinny otwierać się na zewnątrz pomieszczeń.</w:t>
      </w:r>
    </w:p>
    <w:p w14:paraId="674FA525" w14:textId="77777777" w:rsidR="002843AF" w:rsidRPr="00C95C71" w:rsidRDefault="002843AF" w:rsidP="002843AF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Ze względu na przeznaczenie budynek żłobka kwalifikuje się do kategorii zagrożenia ludzi ZLII o powierzchni wewnętrznej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540,2 m2. </w:t>
      </w:r>
    </w:p>
    <w:p w14:paraId="757F7CF1" w14:textId="77777777" w:rsidR="002843AF" w:rsidRPr="00C95C71" w:rsidRDefault="002843AF" w:rsidP="002843AF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>Dla poszczególnych części budynku określono według przeznaczenia pomieszczeń, sposobu ich aranżacji oraz wskaźników powierzchni użytkowych następujące ilości osób mogących znajdować się w ich obrębie:</w:t>
      </w:r>
    </w:p>
    <w:p w14:paraId="36E91719" w14:textId="77777777" w:rsidR="002843AF" w:rsidRPr="00C95C71" w:rsidRDefault="002843AF" w:rsidP="002843AF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bookmarkStart w:id="4" w:name="_Hlk169714971"/>
      <w:r w:rsidRPr="00C95C71">
        <w:rPr>
          <w:rFonts w:ascii="Arial Narrow" w:hAnsi="Arial Narrow"/>
          <w:sz w:val="22"/>
          <w:szCs w:val="22"/>
          <w:lang w:eastAsia="x-none"/>
        </w:rPr>
        <w:t xml:space="preserve">Sala 01 /pom.0.07/ – Sala żłobkowa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>do 24 osób 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max do 30/. </w:t>
      </w:r>
    </w:p>
    <w:bookmarkEnd w:id="4"/>
    <w:p w14:paraId="2727E324" w14:textId="77777777" w:rsidR="002843AF" w:rsidRPr="00C95C71" w:rsidRDefault="002843AF" w:rsidP="002843AF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Sala 02 /pom.0.10/ – Sala żłobkowa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>do 24  osób 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max do 30/. </w:t>
      </w:r>
    </w:p>
    <w:p w14:paraId="40419360" w14:textId="77777777" w:rsidR="002843AF" w:rsidRPr="00C95C71" w:rsidRDefault="002843AF" w:rsidP="002843AF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Sala 03 /pom.0.11/ – Sala żłobkowa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>do 24  osób 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max do 30/. </w:t>
      </w:r>
    </w:p>
    <w:p w14:paraId="2EBFA5AA" w14:textId="77777777" w:rsidR="002843AF" w:rsidRPr="00C95C71" w:rsidRDefault="002843AF" w:rsidP="002843AF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Sala 04 /pom.0.14/ – Sala żłobkowa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>do 24 osób 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max do 30/. </w:t>
      </w:r>
    </w:p>
    <w:p w14:paraId="094331CB" w14:textId="351EE878" w:rsidR="002843AF" w:rsidRPr="00C95C71" w:rsidRDefault="002843AF" w:rsidP="002843AF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Hol wielofunkcyjny /pom.0.02/ –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>do</w:t>
      </w:r>
      <w:r w:rsidR="009A082D">
        <w:rPr>
          <w:rFonts w:ascii="Arial Narrow" w:hAnsi="Arial Narrow"/>
          <w:b/>
          <w:bCs/>
          <w:sz w:val="22"/>
          <w:szCs w:val="22"/>
          <w:lang w:eastAsia="x-none"/>
        </w:rPr>
        <w:t xml:space="preserve"> ok.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 20</w:t>
      </w:r>
      <w:r w:rsidR="009A082D">
        <w:rPr>
          <w:rFonts w:ascii="Arial Narrow" w:hAnsi="Arial Narrow"/>
          <w:b/>
          <w:bCs/>
          <w:sz w:val="22"/>
          <w:szCs w:val="22"/>
          <w:lang w:eastAsia="x-none"/>
        </w:rPr>
        <w:t>0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 osób 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obecność rotacyjna/. </w:t>
      </w:r>
    </w:p>
    <w:p w14:paraId="3D1C6DF6" w14:textId="356A8691" w:rsidR="00A90472" w:rsidRPr="00A90472" w:rsidRDefault="00A90472" w:rsidP="00A90472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A90472">
        <w:rPr>
          <w:rFonts w:ascii="Arial Narrow" w:hAnsi="Arial Narrow"/>
          <w:sz w:val="22"/>
          <w:szCs w:val="22"/>
          <w:lang w:eastAsia="x-none"/>
        </w:rPr>
        <w:t xml:space="preserve">Drzwi stanowiące wyjście ewakuacyjne </w:t>
      </w:r>
      <w:r>
        <w:rPr>
          <w:rFonts w:ascii="Arial Narrow" w:hAnsi="Arial Narrow"/>
          <w:sz w:val="22"/>
          <w:szCs w:val="22"/>
          <w:lang w:eastAsia="x-none"/>
        </w:rPr>
        <w:t xml:space="preserve">z </w:t>
      </w:r>
      <w:r w:rsidR="006D6153">
        <w:rPr>
          <w:rFonts w:ascii="Arial Narrow" w:hAnsi="Arial Narrow"/>
          <w:sz w:val="22"/>
          <w:szCs w:val="22"/>
          <w:lang w:eastAsia="x-none"/>
        </w:rPr>
        <w:t xml:space="preserve">w/w </w:t>
      </w:r>
      <w:r>
        <w:rPr>
          <w:rFonts w:ascii="Arial Narrow" w:hAnsi="Arial Narrow"/>
          <w:sz w:val="22"/>
          <w:szCs w:val="22"/>
          <w:lang w:eastAsia="x-none"/>
        </w:rPr>
        <w:t xml:space="preserve">pomieszczeń </w:t>
      </w:r>
      <w:r w:rsidRPr="00A90472">
        <w:rPr>
          <w:rFonts w:ascii="Arial Narrow" w:hAnsi="Arial Narrow"/>
          <w:sz w:val="22"/>
          <w:szCs w:val="22"/>
          <w:lang w:eastAsia="x-none"/>
        </w:rPr>
        <w:t>przeznaczonych dla ponad 6 osób o ograniczonej zdolności poruszania się</w:t>
      </w:r>
      <w:r>
        <w:rPr>
          <w:rFonts w:ascii="Arial Narrow" w:hAnsi="Arial Narrow"/>
          <w:sz w:val="22"/>
          <w:szCs w:val="22"/>
          <w:lang w:eastAsia="x-none"/>
        </w:rPr>
        <w:t xml:space="preserve"> /dzieci/ </w:t>
      </w:r>
      <w:r w:rsidRPr="00A90472">
        <w:rPr>
          <w:rFonts w:ascii="Arial Narrow" w:hAnsi="Arial Narrow"/>
          <w:sz w:val="22"/>
          <w:szCs w:val="22"/>
          <w:lang w:eastAsia="x-none"/>
        </w:rPr>
        <w:t>otwiera</w:t>
      </w:r>
      <w:r>
        <w:rPr>
          <w:rFonts w:ascii="Arial Narrow" w:hAnsi="Arial Narrow"/>
          <w:sz w:val="22"/>
          <w:szCs w:val="22"/>
          <w:lang w:eastAsia="x-none"/>
        </w:rPr>
        <w:t xml:space="preserve">ją </w:t>
      </w:r>
      <w:r w:rsidRPr="00A90472">
        <w:rPr>
          <w:rFonts w:ascii="Arial Narrow" w:hAnsi="Arial Narrow"/>
          <w:sz w:val="22"/>
          <w:szCs w:val="22"/>
          <w:lang w:eastAsia="x-none"/>
        </w:rPr>
        <w:t>się na zewnątrz pomieszczeń</w:t>
      </w:r>
      <w:r>
        <w:rPr>
          <w:rFonts w:ascii="Arial Narrow" w:hAnsi="Arial Narrow"/>
          <w:sz w:val="22"/>
          <w:szCs w:val="22"/>
          <w:lang w:eastAsia="x-none"/>
        </w:rPr>
        <w:t>.</w:t>
      </w:r>
    </w:p>
    <w:p w14:paraId="06B35528" w14:textId="77777777" w:rsidR="00A90472" w:rsidRPr="00A90472" w:rsidRDefault="00A90472" w:rsidP="00A90472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 w:eastAsia="x-none"/>
        </w:rPr>
      </w:pPr>
      <w:r w:rsidRPr="00A90472">
        <w:rPr>
          <w:rFonts w:ascii="Arial Narrow" w:hAnsi="Arial Narrow"/>
          <w:sz w:val="22"/>
          <w:szCs w:val="22"/>
          <w:lang w:val="pl" w:eastAsia="x-none"/>
        </w:rPr>
        <w:t>Wszystkie drzwi z budynku prowadz</w:t>
      </w:r>
      <w:r>
        <w:rPr>
          <w:rFonts w:ascii="Arial Narrow" w:hAnsi="Arial Narrow"/>
          <w:sz w:val="22"/>
          <w:szCs w:val="22"/>
          <w:lang w:val="pl" w:eastAsia="x-none"/>
        </w:rPr>
        <w:t xml:space="preserve">ące </w:t>
      </w:r>
      <w:r w:rsidRPr="00A90472">
        <w:rPr>
          <w:rFonts w:ascii="Arial Narrow" w:hAnsi="Arial Narrow"/>
          <w:sz w:val="22"/>
          <w:szCs w:val="22"/>
          <w:lang w:val="pl" w:eastAsia="x-none"/>
        </w:rPr>
        <w:t xml:space="preserve">na zewnątrz – przewidziane do ewakuacji – zaprojektowano jako otwierające się na zewnątrz. </w:t>
      </w:r>
    </w:p>
    <w:p w14:paraId="28D68A64" w14:textId="77777777" w:rsidR="000F3B60" w:rsidRPr="00455FFE" w:rsidRDefault="00455FFE">
      <w:pPr>
        <w:spacing w:after="0" w:line="240" w:lineRule="auto"/>
        <w:jc w:val="both"/>
        <w:rPr>
          <w:rFonts w:ascii="Arial Narrow" w:hAnsi="Arial Narrow"/>
          <w:color w:val="FF0000"/>
          <w:sz w:val="22"/>
          <w:szCs w:val="22"/>
          <w:lang w:eastAsia="x-none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bookmarkEnd w:id="3"/>
    <w:p w14:paraId="4987F445" w14:textId="77777777" w:rsidR="00D313CC" w:rsidRDefault="003B712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Informacje o przewidywanej gęstości obciążenia ogniowego </w:t>
      </w:r>
    </w:p>
    <w:p w14:paraId="7FB2E204" w14:textId="77777777" w:rsidR="00A90472" w:rsidRPr="00A90472" w:rsidRDefault="00A90472" w:rsidP="00A90472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A90472">
        <w:rPr>
          <w:rFonts w:ascii="Arial Narrow" w:hAnsi="Arial Narrow"/>
          <w:sz w:val="22"/>
          <w:szCs w:val="22"/>
          <w:lang w:val="pl"/>
        </w:rPr>
        <w:t xml:space="preserve">Dla budynku kwalifikowanego do kategorii zagrożenia ludzi ZL nie określa się gęstości obciążenia ogniowego.  </w:t>
      </w:r>
    </w:p>
    <w:p w14:paraId="0C95A353" w14:textId="3BC935D5" w:rsidR="00A90472" w:rsidRPr="00A90472" w:rsidRDefault="00A90472" w:rsidP="00A90472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A90472">
        <w:rPr>
          <w:rFonts w:ascii="Arial Narrow" w:hAnsi="Arial Narrow"/>
          <w:sz w:val="22"/>
          <w:szCs w:val="22"/>
          <w:lang w:val="pl"/>
        </w:rPr>
        <w:t>Przyjmuje się, że gęstość obciążenia ogniowego w pomieszczeniach technicznych  i magazynowych połączonych funkcjonalnie z części</w:t>
      </w:r>
      <w:r w:rsidR="006D6153">
        <w:rPr>
          <w:rFonts w:ascii="Arial Narrow" w:hAnsi="Arial Narrow"/>
          <w:sz w:val="22"/>
          <w:szCs w:val="22"/>
          <w:lang w:val="pl"/>
        </w:rPr>
        <w:t>ą</w:t>
      </w:r>
      <w:r w:rsidRPr="00A90472">
        <w:rPr>
          <w:rFonts w:ascii="Arial Narrow" w:hAnsi="Arial Narrow"/>
          <w:sz w:val="22"/>
          <w:szCs w:val="22"/>
          <w:lang w:val="pl"/>
        </w:rPr>
        <w:t xml:space="preserve"> ZL II nie przekroczy wartości 500MJ/m</w:t>
      </w:r>
      <w:r w:rsidRPr="00A90472">
        <w:rPr>
          <w:rFonts w:ascii="Arial Narrow" w:hAnsi="Arial Narrow"/>
          <w:sz w:val="22"/>
          <w:szCs w:val="22"/>
          <w:vertAlign w:val="superscript"/>
          <w:lang w:val="pl"/>
        </w:rPr>
        <w:t>2,</w:t>
      </w:r>
      <w:r w:rsidRPr="00A90472">
        <w:rPr>
          <w:rFonts w:ascii="Arial Narrow" w:hAnsi="Arial Narrow"/>
          <w:sz w:val="22"/>
          <w:szCs w:val="22"/>
          <w:lang w:val="pl"/>
        </w:rPr>
        <w:t xml:space="preserve">. W obiekcie nie przewiduje się składowania substancji niebezpiecznych pożarowo. </w:t>
      </w:r>
    </w:p>
    <w:p w14:paraId="63A761F8" w14:textId="77777777" w:rsidR="000F3B60" w:rsidRDefault="000F3B60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</w:p>
    <w:p w14:paraId="2766577D" w14:textId="77777777" w:rsidR="00D313CC" w:rsidRDefault="003B712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Ocena zagrożenia wybuchem pomieszczeń oraz przestrzeni zewnętrznych</w:t>
      </w:r>
    </w:p>
    <w:p w14:paraId="1C371B92" w14:textId="77777777" w:rsidR="00D313CC" w:rsidRDefault="003B7126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budynku nie przewiduje się składowania lub stosowania substancji łatwopalnych w ilości stwarzającej zagrożenie wybuchem, w tym materiałów niebezpiecznych pożarowo. Zagrożenie wybuchem pomieszczeń oraz przestrzeni zewnętrznych nie występuje.</w:t>
      </w:r>
    </w:p>
    <w:p w14:paraId="09297C9F" w14:textId="77777777" w:rsidR="00D313CC" w:rsidRDefault="00D313CC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</w:p>
    <w:p w14:paraId="179E854E" w14:textId="77777777" w:rsidR="00D313CC" w:rsidRDefault="003B712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  <w:bookmarkStart w:id="5" w:name="_Hlk89870004"/>
      <w:r>
        <w:rPr>
          <w:rFonts w:ascii="Arial Narrow" w:hAnsi="Arial Narrow"/>
          <w:b/>
          <w:bCs/>
          <w:sz w:val="22"/>
          <w:szCs w:val="22"/>
        </w:rPr>
        <w:lastRenderedPageBreak/>
        <w:t xml:space="preserve">Klasa odporności pożarowej oraz klasa odporności ogniowej i stopień rozprzestrzeniania ognia elementów budowlanych </w:t>
      </w:r>
      <w:bookmarkStart w:id="6" w:name="_Toc36203885"/>
      <w:bookmarkStart w:id="7" w:name="_Hlk89870205"/>
      <w:bookmarkStart w:id="8" w:name="_Hlk89870174"/>
      <w:bookmarkEnd w:id="5"/>
    </w:p>
    <w:p w14:paraId="376CB4E3" w14:textId="428B67F8" w:rsidR="00A90472" w:rsidRPr="00A90472" w:rsidRDefault="00A90472" w:rsidP="00A90472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A90472">
        <w:rPr>
          <w:rFonts w:ascii="Arial Narrow" w:hAnsi="Arial Narrow"/>
          <w:sz w:val="22"/>
          <w:szCs w:val="22"/>
          <w:lang w:val="pl"/>
        </w:rPr>
        <w:t xml:space="preserve">Budynek objęty opracowaniem to budynek </w:t>
      </w:r>
      <w:r w:rsidR="00A313C1">
        <w:rPr>
          <w:rFonts w:ascii="Arial Narrow" w:hAnsi="Arial Narrow"/>
          <w:sz w:val="22"/>
          <w:szCs w:val="22"/>
          <w:lang w:val="pl"/>
        </w:rPr>
        <w:t>I</w:t>
      </w:r>
      <w:r w:rsidRPr="00A90472">
        <w:rPr>
          <w:rFonts w:ascii="Arial Narrow" w:hAnsi="Arial Narrow"/>
          <w:sz w:val="22"/>
          <w:szCs w:val="22"/>
          <w:lang w:val="pl"/>
        </w:rPr>
        <w:t xml:space="preserve"> kondygnacyjny, niski, zakwalifikowany do kategorii zagrożenia ludzi ZL II -  podstawowa wymagana klasa odporności pożarowej "B". </w:t>
      </w:r>
    </w:p>
    <w:p w14:paraId="6064411A" w14:textId="26B84F45" w:rsidR="00A90472" w:rsidRPr="00A90472" w:rsidRDefault="00A90472" w:rsidP="00A90472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A90472">
        <w:rPr>
          <w:rFonts w:ascii="Arial Narrow" w:hAnsi="Arial Narrow"/>
          <w:sz w:val="22"/>
          <w:szCs w:val="22"/>
          <w:lang w:val="pl"/>
        </w:rPr>
        <w:t>Zgodnie z § 212, ust.3 warunków technicznych dopuszcza się obniżenie wymaganej klasy odporności pożarowej dla budynku objętego opracowaniem do klasy „</w:t>
      </w:r>
      <w:r w:rsidR="006D6153">
        <w:rPr>
          <w:rFonts w:ascii="Arial Narrow" w:hAnsi="Arial Narrow"/>
          <w:sz w:val="22"/>
          <w:szCs w:val="22"/>
          <w:lang w:val="pl"/>
        </w:rPr>
        <w:t>D</w:t>
      </w:r>
      <w:r w:rsidRPr="00A90472">
        <w:rPr>
          <w:rFonts w:ascii="Arial Narrow" w:hAnsi="Arial Narrow"/>
          <w:sz w:val="22"/>
          <w:szCs w:val="22"/>
          <w:lang w:val="pl"/>
        </w:rPr>
        <w:t>”.</w:t>
      </w:r>
    </w:p>
    <w:p w14:paraId="082FE814" w14:textId="74365288" w:rsidR="006D6153" w:rsidRPr="00A90472" w:rsidRDefault="006D6153" w:rsidP="00114A8B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/>
        </w:rPr>
      </w:pPr>
      <w:r w:rsidRPr="00A90472">
        <w:rPr>
          <w:rFonts w:ascii="Arial Narrow" w:hAnsi="Arial Narrow"/>
          <w:sz w:val="22"/>
          <w:szCs w:val="22"/>
        </w:rPr>
        <w:t xml:space="preserve">Wymagana klasa odporności pożarowej dla ZL II zakwalifikowanego do grupy budynków N narzuca zastosowanie elementów nie rozprzestrzeniających ognia (NRO) o odporności ogniowej </w:t>
      </w:r>
      <w:r>
        <w:rPr>
          <w:rFonts w:ascii="Arial Narrow" w:hAnsi="Arial Narrow"/>
          <w:sz w:val="22"/>
          <w:szCs w:val="22"/>
        </w:rPr>
        <w:t>adekwatnej dla klasy „D”</w:t>
      </w:r>
      <w:r w:rsidRPr="00A90472">
        <w:rPr>
          <w:rFonts w:ascii="Arial Narrow" w:hAnsi="Arial Narrow"/>
          <w:sz w:val="22"/>
          <w:szCs w:val="22"/>
        </w:rPr>
        <w:t>.</w:t>
      </w:r>
    </w:p>
    <w:p w14:paraId="234B93DE" w14:textId="77777777" w:rsidR="00A90472" w:rsidRPr="00A90472" w:rsidRDefault="00A90472" w:rsidP="00A90472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A90472">
        <w:rPr>
          <w:rFonts w:ascii="Arial Narrow" w:hAnsi="Arial Narrow"/>
          <w:sz w:val="22"/>
          <w:szCs w:val="22"/>
          <w:lang w:val="pl"/>
        </w:rPr>
        <w:t xml:space="preserve">Poszczególne elementy budynku odpowiednio do jego klasy odporności pożarowej spełniają wymagania zawarte w poniższej tabeli: </w:t>
      </w:r>
    </w:p>
    <w:p w14:paraId="257473E2" w14:textId="77777777" w:rsidR="007911BC" w:rsidRPr="007911BC" w:rsidRDefault="007911BC" w:rsidP="007911B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900"/>
        <w:gridCol w:w="1080"/>
        <w:gridCol w:w="1133"/>
        <w:gridCol w:w="1260"/>
        <w:gridCol w:w="1440"/>
        <w:gridCol w:w="1071"/>
      </w:tblGrid>
      <w:tr w:rsidR="007911BC" w:rsidRPr="007911BC" w14:paraId="13EF5DA6" w14:textId="77777777">
        <w:trPr>
          <w:cantSplit/>
          <w:jc w:val="center"/>
        </w:trPr>
        <w:tc>
          <w:tcPr>
            <w:tcW w:w="115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8E67F9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Klasa</w:t>
            </w:r>
            <w:r w:rsidRPr="007911BC">
              <w:rPr>
                <w:rFonts w:ascii="Arial Narrow" w:hAnsi="Arial Narrow"/>
                <w:sz w:val="22"/>
                <w:szCs w:val="22"/>
              </w:rPr>
              <w:br/>
              <w:t>odporności pożarowej budynku</w:t>
            </w:r>
          </w:p>
        </w:tc>
        <w:tc>
          <w:tcPr>
            <w:tcW w:w="6884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37ACDD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Klasa odporności ogniowej elementów budynku</w:t>
            </w: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 xml:space="preserve">5) </w:t>
            </w:r>
            <w:r w:rsidRPr="007911BC">
              <w:rPr>
                <w:rFonts w:ascii="Arial Narrow" w:hAnsi="Arial Narrow"/>
                <w:sz w:val="22"/>
                <w:szCs w:val="22"/>
              </w:rPr>
              <w:t>*</w:t>
            </w: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>)</w:t>
            </w:r>
          </w:p>
        </w:tc>
      </w:tr>
      <w:tr w:rsidR="007911BC" w:rsidRPr="007911BC" w14:paraId="33E08134" w14:textId="77777777">
        <w:trPr>
          <w:cantSplit/>
          <w:jc w:val="center"/>
        </w:trPr>
        <w:tc>
          <w:tcPr>
            <w:tcW w:w="115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86818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E42CD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 xml:space="preserve">główna </w:t>
            </w:r>
            <w:r w:rsidRPr="007911BC">
              <w:rPr>
                <w:rFonts w:ascii="Arial Narrow" w:hAnsi="Arial Narrow"/>
                <w:sz w:val="22"/>
                <w:szCs w:val="22"/>
              </w:rPr>
              <w:br/>
              <w:t>kon</w:t>
            </w:r>
            <w:r w:rsidRPr="007911BC">
              <w:rPr>
                <w:rFonts w:ascii="Arial Narrow" w:hAnsi="Arial Narrow"/>
                <w:sz w:val="22"/>
                <w:szCs w:val="22"/>
              </w:rPr>
              <w:softHyphen/>
              <w:t>strukcja nośna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58366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konstruk</w:t>
            </w:r>
            <w:r w:rsidRPr="007911BC">
              <w:rPr>
                <w:rFonts w:ascii="Arial Narrow" w:hAnsi="Arial Narrow"/>
                <w:sz w:val="22"/>
                <w:szCs w:val="22"/>
              </w:rPr>
              <w:softHyphen/>
              <w:t>cja dachu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E9A21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  <w:vertAlign w:val="superscript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strop</w:t>
            </w: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 xml:space="preserve">1)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8EB2" w14:textId="64B413C0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  <w:vertAlign w:val="superscript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 xml:space="preserve">ściana </w:t>
            </w:r>
            <w:r w:rsidRPr="007911BC">
              <w:rPr>
                <w:rFonts w:ascii="Arial Narrow" w:hAnsi="Arial Narrow"/>
                <w:sz w:val="22"/>
                <w:szCs w:val="22"/>
              </w:rPr>
              <w:br/>
              <w:t>zewnętrzna</w:t>
            </w: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 xml:space="preserve">1), 2),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E3109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  <w:vertAlign w:val="superscript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 xml:space="preserve">ściana </w:t>
            </w:r>
            <w:r w:rsidRPr="007911BC">
              <w:rPr>
                <w:rFonts w:ascii="Arial Narrow" w:hAnsi="Arial Narrow"/>
                <w:sz w:val="22"/>
                <w:szCs w:val="22"/>
              </w:rPr>
              <w:br/>
              <w:t>wewnętrzna</w:t>
            </w: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 xml:space="preserve">1),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0BEF1A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  <w:vertAlign w:val="superscript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 xml:space="preserve">przekrycie </w:t>
            </w:r>
            <w:r w:rsidRPr="007911BC">
              <w:rPr>
                <w:rFonts w:ascii="Arial Narrow" w:hAnsi="Arial Narrow"/>
                <w:sz w:val="22"/>
                <w:szCs w:val="22"/>
              </w:rPr>
              <w:br/>
              <w:t>dachu</w:t>
            </w: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 xml:space="preserve">3), </w:t>
            </w:r>
          </w:p>
        </w:tc>
      </w:tr>
      <w:tr w:rsidR="007911BC" w:rsidRPr="007911BC" w14:paraId="0958B26F" w14:textId="77777777">
        <w:trPr>
          <w:jc w:val="center"/>
        </w:trPr>
        <w:tc>
          <w:tcPr>
            <w:tcW w:w="11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6C969AD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E7FE1F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0CB0CB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3E74B2A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B3B67EB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0E7E29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40AB1ED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7911BC" w:rsidRPr="007911BC" w14:paraId="2FCAAB56" w14:textId="77777777">
        <w:trPr>
          <w:trHeight w:val="20"/>
          <w:jc w:val="center"/>
        </w:trPr>
        <w:tc>
          <w:tcPr>
            <w:tcW w:w="11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AC1FDEE" w14:textId="77777777" w:rsidR="007911BC" w:rsidRPr="007911BC" w:rsidRDefault="007911BC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6F375060" w14:textId="72075413" w:rsidR="007911BC" w:rsidRPr="007911BC" w:rsidRDefault="007911BC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„</w:t>
            </w:r>
            <w:r w:rsidR="00992709">
              <w:rPr>
                <w:rFonts w:ascii="Arial Narrow" w:hAnsi="Arial Narrow"/>
                <w:sz w:val="22"/>
                <w:szCs w:val="22"/>
              </w:rPr>
              <w:t>D</w:t>
            </w:r>
            <w:r w:rsidRPr="007911BC">
              <w:rPr>
                <w:rFonts w:ascii="Arial Narrow" w:hAnsi="Arial Narrow"/>
                <w:sz w:val="22"/>
                <w:szCs w:val="22"/>
              </w:rPr>
              <w:t>”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136691" w14:textId="77777777" w:rsidR="007911BC" w:rsidRPr="007911BC" w:rsidRDefault="007911BC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5B528D89" w14:textId="398CAC20" w:rsidR="007911BC" w:rsidRPr="007911BC" w:rsidRDefault="00992709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0C97D7" w14:textId="77777777" w:rsidR="007911BC" w:rsidRPr="007911BC" w:rsidRDefault="007911BC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4329C921" w14:textId="554057BA" w:rsidR="007911BC" w:rsidRPr="007911BC" w:rsidRDefault="00992709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2709">
              <w:rPr>
                <w:rFonts w:ascii="Arial Narrow" w:hAnsi="Arial Narrow"/>
                <w:sz w:val="22"/>
                <w:szCs w:val="22"/>
              </w:rPr>
              <w:t>(–)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515CF68" w14:textId="77777777" w:rsidR="007911BC" w:rsidRPr="007911BC" w:rsidRDefault="007911BC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20C28926" w14:textId="555E85F8" w:rsidR="007911BC" w:rsidRPr="007911BC" w:rsidRDefault="007911BC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 xml:space="preserve">R E I </w:t>
            </w:r>
            <w:r w:rsidR="00992709">
              <w:rPr>
                <w:rFonts w:ascii="Arial Narrow" w:hAnsi="Arial Narrow"/>
                <w:sz w:val="22"/>
                <w:szCs w:val="22"/>
              </w:rPr>
              <w:t>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2142B67" w14:textId="77777777" w:rsidR="007911BC" w:rsidRPr="007911BC" w:rsidRDefault="007911BC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3AD1FBE4" w14:textId="77777777" w:rsidR="007911BC" w:rsidRPr="007911BC" w:rsidRDefault="007911BC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E I 30 (o↔i)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B91BC4" w14:textId="77777777" w:rsidR="007911BC" w:rsidRPr="007911BC" w:rsidRDefault="007911BC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6C6B020C" w14:textId="16B22FED" w:rsidR="007911BC" w:rsidRPr="007911BC" w:rsidRDefault="00992709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2709">
              <w:rPr>
                <w:rFonts w:ascii="Arial Narrow" w:hAnsi="Arial Narrow"/>
                <w:sz w:val="22"/>
                <w:szCs w:val="22"/>
              </w:rPr>
              <w:t>(–)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B65097" w14:textId="77777777" w:rsidR="00992709" w:rsidRDefault="00992709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3C01E568" w14:textId="331E83E2" w:rsidR="007911BC" w:rsidRPr="007911BC" w:rsidRDefault="00992709" w:rsidP="007911BC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2709">
              <w:rPr>
                <w:rFonts w:ascii="Arial Narrow" w:hAnsi="Arial Narrow"/>
                <w:sz w:val="22"/>
                <w:szCs w:val="22"/>
              </w:rPr>
              <w:t>(–)</w:t>
            </w:r>
          </w:p>
        </w:tc>
      </w:tr>
    </w:tbl>
    <w:p w14:paraId="0D1BD2F2" w14:textId="77777777" w:rsidR="007911BC" w:rsidRPr="007911BC" w:rsidRDefault="007911BC" w:rsidP="007911B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7F783313" w14:textId="77777777" w:rsidR="007911BC" w:rsidRPr="007911BC" w:rsidRDefault="007911BC" w:rsidP="007911B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7911BC">
        <w:rPr>
          <w:rFonts w:ascii="Arial Narrow" w:hAnsi="Arial Narrow"/>
          <w:sz w:val="22"/>
          <w:szCs w:val="22"/>
        </w:rPr>
        <w:t>Oznaczenia w tabeli:</w:t>
      </w:r>
    </w:p>
    <w:p w14:paraId="414C63B4" w14:textId="77777777" w:rsidR="007911BC" w:rsidRPr="007911BC" w:rsidRDefault="007911BC" w:rsidP="007911B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7911BC">
        <w:rPr>
          <w:rFonts w:ascii="Arial Narrow" w:hAnsi="Arial Narrow"/>
          <w:sz w:val="22"/>
          <w:szCs w:val="22"/>
        </w:rPr>
        <w:t>R -</w:t>
      </w:r>
      <w:r w:rsidRPr="007911BC">
        <w:rPr>
          <w:rFonts w:ascii="Arial Narrow" w:hAnsi="Arial Narrow"/>
          <w:sz w:val="22"/>
          <w:szCs w:val="22"/>
        </w:rPr>
        <w:tab/>
        <w:t>nośność ogniowa (w minutach), określona zgodnie z Polską Normą dotyczącą zasad ustalania klas odporności ogniowej elementów budynku,</w:t>
      </w:r>
    </w:p>
    <w:p w14:paraId="2A99B759" w14:textId="77777777" w:rsidR="007911BC" w:rsidRPr="007911BC" w:rsidRDefault="007911BC" w:rsidP="007911B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7911BC">
        <w:rPr>
          <w:rFonts w:ascii="Arial Narrow" w:hAnsi="Arial Narrow"/>
          <w:sz w:val="22"/>
          <w:szCs w:val="22"/>
        </w:rPr>
        <w:t>E -</w:t>
      </w:r>
      <w:r w:rsidRPr="007911BC">
        <w:rPr>
          <w:rFonts w:ascii="Arial Narrow" w:hAnsi="Arial Narrow"/>
          <w:sz w:val="22"/>
          <w:szCs w:val="22"/>
        </w:rPr>
        <w:tab/>
        <w:t>szczelność ogniowa (w minutach), określona jw.,</w:t>
      </w:r>
    </w:p>
    <w:p w14:paraId="661BABB2" w14:textId="77777777" w:rsidR="007911BC" w:rsidRPr="007911BC" w:rsidRDefault="007911BC" w:rsidP="007911B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7911BC">
        <w:rPr>
          <w:rFonts w:ascii="Arial Narrow" w:hAnsi="Arial Narrow"/>
          <w:sz w:val="22"/>
          <w:szCs w:val="22"/>
        </w:rPr>
        <w:t>I -</w:t>
      </w:r>
      <w:r w:rsidRPr="007911BC">
        <w:rPr>
          <w:rFonts w:ascii="Arial Narrow" w:hAnsi="Arial Narrow"/>
          <w:sz w:val="22"/>
          <w:szCs w:val="22"/>
        </w:rPr>
        <w:tab/>
        <w:t>izolacyjność ogniowa (w minutach), określona jw.,</w:t>
      </w:r>
    </w:p>
    <w:tbl>
      <w:tblPr>
        <w:tblW w:w="8757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140"/>
        <w:gridCol w:w="8334"/>
      </w:tblGrid>
      <w:tr w:rsidR="007911BC" w:rsidRPr="007911BC" w14:paraId="68AFA533" w14:textId="77777777">
        <w:tc>
          <w:tcPr>
            <w:tcW w:w="283" w:type="dxa"/>
          </w:tcPr>
          <w:p w14:paraId="4E96A7C0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(–)</w:t>
            </w:r>
          </w:p>
        </w:tc>
        <w:tc>
          <w:tcPr>
            <w:tcW w:w="140" w:type="dxa"/>
          </w:tcPr>
          <w:p w14:paraId="04AE53A9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–</w:t>
            </w:r>
          </w:p>
        </w:tc>
        <w:tc>
          <w:tcPr>
            <w:tcW w:w="8334" w:type="dxa"/>
          </w:tcPr>
          <w:p w14:paraId="2ECC24E1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nie stawia się wymagań.</w:t>
            </w:r>
          </w:p>
        </w:tc>
      </w:tr>
      <w:tr w:rsidR="007911BC" w:rsidRPr="007911BC" w14:paraId="73758679" w14:textId="77777777">
        <w:trPr>
          <w:cantSplit/>
        </w:trPr>
        <w:tc>
          <w:tcPr>
            <w:tcW w:w="283" w:type="dxa"/>
          </w:tcPr>
          <w:p w14:paraId="35619116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8474" w:type="dxa"/>
            <w:gridSpan w:val="2"/>
          </w:tcPr>
          <w:p w14:paraId="7B07C09F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Jeżeli przegroda jest częścią głównej konstrukcji nośnej, powinna spełniać także kryteria nośności ogniowej (R) odpowiednio do wymagań zawartych w kol. 2 i 3 dla danej klasy odporności pożarowej budynku.</w:t>
            </w:r>
          </w:p>
        </w:tc>
      </w:tr>
      <w:tr w:rsidR="007911BC" w:rsidRPr="007911BC" w14:paraId="1847FCC4" w14:textId="77777777">
        <w:trPr>
          <w:cantSplit/>
        </w:trPr>
        <w:tc>
          <w:tcPr>
            <w:tcW w:w="283" w:type="dxa"/>
          </w:tcPr>
          <w:p w14:paraId="7EB4D3C1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8474" w:type="dxa"/>
            <w:gridSpan w:val="2"/>
          </w:tcPr>
          <w:p w14:paraId="7A2C806E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 xml:space="preserve">Klasa odporności ogniowej dotyczy pasa </w:t>
            </w:r>
            <w:proofErr w:type="spellStart"/>
            <w:r w:rsidRPr="007911BC">
              <w:rPr>
                <w:rFonts w:ascii="Arial Narrow" w:hAnsi="Arial Narrow"/>
                <w:sz w:val="22"/>
                <w:szCs w:val="22"/>
              </w:rPr>
              <w:t>międzykondygnacyjnego</w:t>
            </w:r>
            <w:proofErr w:type="spellEnd"/>
            <w:r w:rsidRPr="007911BC">
              <w:rPr>
                <w:rFonts w:ascii="Arial Narrow" w:hAnsi="Arial Narrow"/>
                <w:sz w:val="22"/>
                <w:szCs w:val="22"/>
              </w:rPr>
              <w:t xml:space="preserve"> wraz z połączeniem ze stropem.</w:t>
            </w:r>
          </w:p>
        </w:tc>
      </w:tr>
      <w:tr w:rsidR="007911BC" w:rsidRPr="007911BC" w14:paraId="63DCE3EE" w14:textId="77777777">
        <w:trPr>
          <w:cantSplit/>
        </w:trPr>
        <w:tc>
          <w:tcPr>
            <w:tcW w:w="283" w:type="dxa"/>
          </w:tcPr>
          <w:p w14:paraId="1CB8A7F9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8474" w:type="dxa"/>
            <w:gridSpan w:val="2"/>
          </w:tcPr>
          <w:p w14:paraId="7310BAD8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Wymagania nie dotyczą naświetli dachowych, świetlików, lukarn i okien połaciowych, jeśli otwory w połaci dachowej nie zajmują więcej niż 20% jej powierzchni; nie dotyczą także budynku, w którym nad najwyższą kondygnacją znajduje się strop albo inna przegroda, spełniająca kryteria określone w kol. 4.</w:t>
            </w:r>
          </w:p>
        </w:tc>
      </w:tr>
      <w:tr w:rsidR="007911BC" w:rsidRPr="007911BC" w14:paraId="10E17662" w14:textId="77777777">
        <w:trPr>
          <w:cantSplit/>
        </w:trPr>
        <w:tc>
          <w:tcPr>
            <w:tcW w:w="283" w:type="dxa"/>
          </w:tcPr>
          <w:p w14:paraId="2C211E38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  <w:vertAlign w:val="superscript"/>
              </w:rPr>
            </w:pPr>
            <w:r w:rsidRPr="007911BC">
              <w:rPr>
                <w:rFonts w:ascii="Arial Narrow" w:hAnsi="Arial Narrow"/>
                <w:sz w:val="22"/>
                <w:szCs w:val="22"/>
                <w:vertAlign w:val="superscript"/>
              </w:rPr>
              <w:t>5)</w:t>
            </w:r>
          </w:p>
        </w:tc>
        <w:tc>
          <w:tcPr>
            <w:tcW w:w="8474" w:type="dxa"/>
            <w:gridSpan w:val="2"/>
          </w:tcPr>
          <w:p w14:paraId="0D910E62" w14:textId="77777777" w:rsidR="007911BC" w:rsidRPr="007911BC" w:rsidRDefault="007911BC" w:rsidP="007911BC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911BC">
              <w:rPr>
                <w:rFonts w:ascii="Arial Narrow" w:hAnsi="Arial Narrow"/>
                <w:sz w:val="22"/>
                <w:szCs w:val="22"/>
              </w:rPr>
              <w:t>Klasa odporności ogniowej dotyczy elementów wraz z uszczelnieniami złączy i dylatacjami.</w:t>
            </w:r>
          </w:p>
        </w:tc>
      </w:tr>
    </w:tbl>
    <w:p w14:paraId="34874A98" w14:textId="77777777" w:rsidR="007911BC" w:rsidRPr="007911BC" w:rsidRDefault="007911BC" w:rsidP="007911B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45457D83" w14:textId="77777777" w:rsidR="00CB5BF5" w:rsidRDefault="0059736C" w:rsidP="007911BC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</w:rPr>
      </w:pPr>
      <w:r w:rsidRPr="007911BC">
        <w:rPr>
          <w:rFonts w:ascii="Arial Narrow" w:hAnsi="Arial Narrow"/>
          <w:bCs/>
          <w:sz w:val="22"/>
          <w:szCs w:val="22"/>
        </w:rPr>
        <w:t xml:space="preserve">Wszystkie elementy </w:t>
      </w:r>
      <w:r>
        <w:rPr>
          <w:rFonts w:ascii="Arial Narrow" w:hAnsi="Arial Narrow"/>
          <w:bCs/>
          <w:sz w:val="22"/>
          <w:szCs w:val="22"/>
        </w:rPr>
        <w:t>budynku</w:t>
      </w:r>
      <w:r w:rsidRPr="007911BC">
        <w:rPr>
          <w:rFonts w:ascii="Arial Narrow" w:hAnsi="Arial Narrow"/>
          <w:bCs/>
          <w:sz w:val="22"/>
          <w:szCs w:val="22"/>
        </w:rPr>
        <w:t xml:space="preserve"> będą wykonane co najmniej z materiałów niero</w:t>
      </w:r>
      <w:r>
        <w:rPr>
          <w:rFonts w:ascii="Arial Narrow" w:hAnsi="Arial Narrow"/>
          <w:bCs/>
          <w:sz w:val="22"/>
          <w:szCs w:val="22"/>
        </w:rPr>
        <w:t xml:space="preserve">zprzestrzeniających ognia NRO. </w:t>
      </w:r>
    </w:p>
    <w:p w14:paraId="15ECF1B2" w14:textId="77777777" w:rsidR="0059736C" w:rsidRDefault="0059736C" w:rsidP="007911BC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val="pl"/>
        </w:rPr>
      </w:pPr>
      <w:r>
        <w:rPr>
          <w:rFonts w:ascii="Arial Narrow" w:hAnsi="Arial Narrow"/>
          <w:bCs/>
          <w:sz w:val="22"/>
          <w:szCs w:val="22"/>
          <w:lang w:val="pl"/>
        </w:rPr>
        <w:t xml:space="preserve">Obudowa poziomych dróg ewakuacyjnych – ściany i stropy o odporności ogniowej co najmniej EI </w:t>
      </w:r>
      <w:r w:rsidR="00FD43E0">
        <w:rPr>
          <w:rFonts w:ascii="Arial Narrow" w:hAnsi="Arial Narrow"/>
          <w:bCs/>
          <w:sz w:val="22"/>
          <w:szCs w:val="22"/>
          <w:lang w:val="pl"/>
        </w:rPr>
        <w:t>15</w:t>
      </w:r>
      <w:r>
        <w:rPr>
          <w:rFonts w:ascii="Arial Narrow" w:hAnsi="Arial Narrow"/>
          <w:bCs/>
          <w:sz w:val="22"/>
          <w:szCs w:val="22"/>
          <w:lang w:val="pl"/>
        </w:rPr>
        <w:t>.</w:t>
      </w:r>
    </w:p>
    <w:p w14:paraId="443A53E3" w14:textId="77777777" w:rsidR="0096302A" w:rsidRPr="0096302A" w:rsidRDefault="0096302A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0CB115A4" w14:textId="77777777" w:rsidR="00D313CC" w:rsidRDefault="003B7126">
      <w:pPr>
        <w:spacing w:after="0" w:line="24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Wykończenie wnętrz</w:t>
      </w:r>
    </w:p>
    <w:p w14:paraId="0097F6D2" w14:textId="77777777" w:rsidR="00D313CC" w:rsidRDefault="003B7126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W zakresie wystroju wnętrz i dróg ewakuacyjnych w budynku należy spełnić następujące warunki:</w:t>
      </w:r>
    </w:p>
    <w:p w14:paraId="60E47947" w14:textId="77777777" w:rsidR="00D313CC" w:rsidRDefault="003B7126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- do wykończenia wnętrz nie będą stosowane materiały łatwo zapalne, których produkty rozkładu termicznego są bardzo toksyczne lub intensywnie dymiące – materiały powinny mieścić się w klasie podstawowej A1, A2 lub B oraz w klasach dodatkowych: - w zakresie wydzielania dymu: s1, s2 lub s3; - w zakresie występowania płonących cząstek: d0, d1 lub d2,</w:t>
      </w:r>
    </w:p>
    <w:p w14:paraId="380D9254" w14:textId="77777777" w:rsidR="00D313CC" w:rsidRDefault="003B7126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- na drogach ewakuacji nie będą stosowane materiały łatwo zapalne - materiały powinny mieścić się w klasie podstawowej A1, A2 lub B oraz w klasach dodatkowych: - w zakresie wydzielania dymu: s1, s2 lub s3; - w zakresie występowania płonących cząstek: d0, d1 lub d2,</w:t>
      </w:r>
    </w:p>
    <w:p w14:paraId="7BB37747" w14:textId="77777777" w:rsidR="00D313CC" w:rsidRDefault="003B7126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- okładziny sufitów lub sufity podwieszone zostaną wykonane z materiałów niepalnych lub niezapalnych, nie kapiących i nie odpadających pod wpływem ognia - materiały powinny mieścić się w klasie podstawowej A1, A2 lub B oraz w klasach dodatkowych: - w zakresie wydzielania dymu: s1, s2 lub s3; - w zakresie występowania płonących cząstek: d0.</w:t>
      </w:r>
    </w:p>
    <w:p w14:paraId="2EF3EC09" w14:textId="77777777" w:rsidR="00D313CC" w:rsidRDefault="00D313CC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5EB2D7E1" w14:textId="77777777" w:rsidR="00D313CC" w:rsidRDefault="003B7126">
      <w:pPr>
        <w:spacing w:after="0" w:line="24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Podział na strefy pożarowe</w:t>
      </w:r>
    </w:p>
    <w:p w14:paraId="0E10BEF0" w14:textId="77777777" w:rsidR="00D313CC" w:rsidRDefault="003B7126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bookmarkStart w:id="9" w:name="_Hlk138618787"/>
      <w:r>
        <w:rPr>
          <w:rFonts w:ascii="Arial Narrow" w:hAnsi="Arial Narrow" w:cs="Arial"/>
          <w:sz w:val="22"/>
          <w:szCs w:val="22"/>
        </w:rPr>
        <w:t>Dopuszczaln</w:t>
      </w:r>
      <w:r w:rsidR="007911BC">
        <w:rPr>
          <w:rFonts w:ascii="Arial Narrow" w:hAnsi="Arial Narrow" w:cs="Arial"/>
          <w:sz w:val="22"/>
          <w:szCs w:val="22"/>
        </w:rPr>
        <w:t>a wielkość</w:t>
      </w:r>
      <w:r>
        <w:rPr>
          <w:rFonts w:ascii="Arial Narrow" w:hAnsi="Arial Narrow" w:cs="Arial"/>
          <w:sz w:val="22"/>
          <w:szCs w:val="22"/>
        </w:rPr>
        <w:t xml:space="preserve"> stref</w:t>
      </w:r>
      <w:r w:rsidR="007911BC">
        <w:rPr>
          <w:rFonts w:ascii="Arial Narrow" w:hAnsi="Arial Narrow" w:cs="Arial"/>
          <w:sz w:val="22"/>
          <w:szCs w:val="22"/>
        </w:rPr>
        <w:t>y</w:t>
      </w:r>
      <w:r>
        <w:rPr>
          <w:rFonts w:ascii="Arial Narrow" w:hAnsi="Arial Narrow" w:cs="Arial"/>
          <w:sz w:val="22"/>
          <w:szCs w:val="22"/>
        </w:rPr>
        <w:t xml:space="preserve"> pożarow</w:t>
      </w:r>
      <w:r w:rsidR="007911BC">
        <w:rPr>
          <w:rFonts w:ascii="Arial Narrow" w:hAnsi="Arial Narrow" w:cs="Arial"/>
          <w:sz w:val="22"/>
          <w:szCs w:val="22"/>
        </w:rPr>
        <w:t>ej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7911BC">
        <w:rPr>
          <w:rFonts w:ascii="Arial Narrow" w:hAnsi="Arial Narrow" w:cs="Arial"/>
          <w:sz w:val="22"/>
          <w:szCs w:val="22"/>
        </w:rPr>
        <w:t xml:space="preserve">kategorii zagrożenia ludzi ZL II </w:t>
      </w:r>
      <w:r>
        <w:rPr>
          <w:rFonts w:ascii="Arial Narrow" w:hAnsi="Arial Narrow" w:cs="Arial"/>
          <w:sz w:val="22"/>
          <w:szCs w:val="22"/>
        </w:rPr>
        <w:t xml:space="preserve">dla budynku </w:t>
      </w:r>
      <w:r w:rsidR="00AE7F8E">
        <w:rPr>
          <w:rFonts w:ascii="Arial Narrow" w:hAnsi="Arial Narrow" w:cs="Arial"/>
          <w:sz w:val="22"/>
          <w:szCs w:val="22"/>
        </w:rPr>
        <w:t xml:space="preserve">N </w:t>
      </w:r>
      <w:r>
        <w:rPr>
          <w:rFonts w:ascii="Arial Narrow" w:hAnsi="Arial Narrow" w:cs="Arial"/>
          <w:sz w:val="22"/>
          <w:szCs w:val="22"/>
        </w:rPr>
        <w:t>wynos</w:t>
      </w:r>
      <w:r w:rsidR="007911BC">
        <w:rPr>
          <w:rFonts w:ascii="Arial Narrow" w:hAnsi="Arial Narrow" w:cs="Arial"/>
          <w:sz w:val="22"/>
          <w:szCs w:val="22"/>
        </w:rPr>
        <w:t xml:space="preserve">i – </w:t>
      </w:r>
      <w:smartTag w:uri="urn:schemas-microsoft-com:office:smarttags" w:element="metricconverter">
        <w:smartTagPr>
          <w:attr w:name="ProductID" w:val="5000 m2"/>
        </w:smartTagPr>
        <w:r w:rsidR="00AE7F8E">
          <w:rPr>
            <w:rFonts w:ascii="Arial Narrow" w:hAnsi="Arial Narrow" w:cs="Arial"/>
            <w:sz w:val="22"/>
            <w:szCs w:val="22"/>
          </w:rPr>
          <w:t>5000</w:t>
        </w:r>
        <w:r w:rsidR="007911BC">
          <w:rPr>
            <w:rFonts w:ascii="Arial Narrow" w:hAnsi="Arial Narrow" w:cs="Arial"/>
            <w:sz w:val="22"/>
            <w:szCs w:val="22"/>
          </w:rPr>
          <w:t xml:space="preserve"> m</w:t>
        </w:r>
        <w:r w:rsidR="007911BC" w:rsidRPr="007911BC">
          <w:rPr>
            <w:rFonts w:ascii="Arial Narrow" w:hAnsi="Arial Narrow" w:cs="Arial"/>
            <w:sz w:val="22"/>
            <w:szCs w:val="22"/>
            <w:vertAlign w:val="superscript"/>
          </w:rPr>
          <w:t>2</w:t>
        </w:r>
      </w:smartTag>
      <w:r w:rsidR="007911BC">
        <w:rPr>
          <w:rFonts w:ascii="Arial Narrow" w:hAnsi="Arial Narrow" w:cs="Arial"/>
          <w:sz w:val="22"/>
          <w:szCs w:val="22"/>
        </w:rPr>
        <w:t>.</w:t>
      </w:r>
    </w:p>
    <w:bookmarkEnd w:id="9"/>
    <w:p w14:paraId="3379BBC1" w14:textId="1F3BEE11" w:rsidR="00D313CC" w:rsidRPr="002843AF" w:rsidRDefault="007911BC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2843AF">
        <w:rPr>
          <w:rFonts w:ascii="Arial Narrow" w:hAnsi="Arial Narrow" w:cs="Arial"/>
          <w:bCs/>
          <w:sz w:val="22"/>
          <w:szCs w:val="22"/>
        </w:rPr>
        <w:lastRenderedPageBreak/>
        <w:t xml:space="preserve">Cały </w:t>
      </w:r>
      <w:r w:rsidR="00AE7F8E" w:rsidRPr="002843AF">
        <w:rPr>
          <w:rFonts w:ascii="Arial Narrow" w:hAnsi="Arial Narrow" w:cs="Arial"/>
          <w:bCs/>
          <w:sz w:val="22"/>
          <w:szCs w:val="22"/>
        </w:rPr>
        <w:t>budynek</w:t>
      </w:r>
      <w:r w:rsidRPr="002843AF">
        <w:rPr>
          <w:rFonts w:ascii="Arial Narrow" w:hAnsi="Arial Narrow" w:cs="Arial"/>
          <w:bCs/>
          <w:sz w:val="22"/>
          <w:szCs w:val="22"/>
        </w:rPr>
        <w:t xml:space="preserve"> </w:t>
      </w:r>
      <w:r w:rsidR="00992709" w:rsidRPr="002843AF">
        <w:rPr>
          <w:rFonts w:ascii="Arial Narrow" w:hAnsi="Arial Narrow" w:cs="Arial"/>
          <w:bCs/>
          <w:sz w:val="22"/>
          <w:szCs w:val="22"/>
        </w:rPr>
        <w:t>żłobka</w:t>
      </w:r>
      <w:r w:rsidRPr="002843AF">
        <w:rPr>
          <w:rFonts w:ascii="Arial Narrow" w:hAnsi="Arial Narrow" w:cs="Arial"/>
          <w:bCs/>
          <w:sz w:val="22"/>
          <w:szCs w:val="22"/>
        </w:rPr>
        <w:t xml:space="preserve"> stanowi </w:t>
      </w:r>
      <w:r w:rsidR="00AE7F8E" w:rsidRPr="002843AF">
        <w:rPr>
          <w:rFonts w:ascii="Arial Narrow" w:hAnsi="Arial Narrow" w:cs="Arial"/>
          <w:bCs/>
          <w:sz w:val="22"/>
          <w:szCs w:val="22"/>
        </w:rPr>
        <w:t>jedną</w:t>
      </w:r>
      <w:r w:rsidRPr="002843AF">
        <w:rPr>
          <w:rFonts w:ascii="Arial Narrow" w:hAnsi="Arial Narrow" w:cs="Arial"/>
          <w:bCs/>
          <w:sz w:val="22"/>
          <w:szCs w:val="22"/>
        </w:rPr>
        <w:t xml:space="preserve"> strefę pożarową o powierzchni wewnętrznej </w:t>
      </w:r>
      <w:r w:rsidR="00606076" w:rsidRPr="002843AF">
        <w:rPr>
          <w:rFonts w:ascii="Arial Narrow" w:hAnsi="Arial Narrow" w:cs="Arial"/>
          <w:bCs/>
          <w:sz w:val="22"/>
          <w:szCs w:val="22"/>
        </w:rPr>
        <w:t>ok.</w:t>
      </w:r>
      <w:r w:rsidR="002843AF" w:rsidRPr="002843AF">
        <w:rPr>
          <w:rFonts w:ascii="Arial Narrow" w:hAnsi="Arial Narrow" w:cs="Arial"/>
          <w:bCs/>
          <w:sz w:val="22"/>
          <w:szCs w:val="22"/>
        </w:rPr>
        <w:t xml:space="preserve"> 540,2</w:t>
      </w:r>
      <w:r w:rsidR="00606076" w:rsidRPr="002843AF">
        <w:rPr>
          <w:rFonts w:ascii="Arial Narrow" w:hAnsi="Arial Narrow" w:cs="Arial"/>
          <w:bCs/>
          <w:sz w:val="22"/>
          <w:szCs w:val="22"/>
        </w:rPr>
        <w:t xml:space="preserve"> m</w:t>
      </w:r>
      <w:r w:rsidR="00606076" w:rsidRPr="002843AF">
        <w:rPr>
          <w:rFonts w:ascii="Arial Narrow" w:hAnsi="Arial Narrow" w:cs="Arial"/>
          <w:bCs/>
          <w:sz w:val="22"/>
          <w:szCs w:val="22"/>
          <w:vertAlign w:val="superscript"/>
        </w:rPr>
        <w:t>2</w:t>
      </w:r>
      <w:r w:rsidR="00606076" w:rsidRPr="002843AF">
        <w:rPr>
          <w:rFonts w:ascii="Arial Narrow" w:hAnsi="Arial Narrow" w:cs="Arial"/>
          <w:bCs/>
          <w:sz w:val="22"/>
          <w:szCs w:val="22"/>
        </w:rPr>
        <w:t xml:space="preserve"> i nie przekracza wielkości dopuszczalnej.</w:t>
      </w:r>
    </w:p>
    <w:p w14:paraId="6024A84A" w14:textId="77777777" w:rsidR="0059736C" w:rsidRDefault="0059736C" w:rsidP="00606076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7958FC2A" w14:textId="27EBE13B" w:rsidR="00AE7F8E" w:rsidRDefault="001A0FA5" w:rsidP="00606076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Jednocześnie</w:t>
      </w:r>
      <w:r w:rsidR="00AE7F8E">
        <w:rPr>
          <w:rFonts w:ascii="Arial Narrow" w:hAnsi="Arial Narrow" w:cs="Arial"/>
          <w:bCs/>
          <w:sz w:val="22"/>
          <w:szCs w:val="22"/>
        </w:rPr>
        <w:t xml:space="preserve"> w budynku </w:t>
      </w:r>
      <w:r>
        <w:rPr>
          <w:rFonts w:ascii="Arial Narrow" w:hAnsi="Arial Narrow" w:cs="Arial"/>
          <w:bCs/>
          <w:sz w:val="22"/>
          <w:szCs w:val="22"/>
        </w:rPr>
        <w:t>występuje</w:t>
      </w:r>
      <w:r w:rsidR="00AE7F8E">
        <w:rPr>
          <w:rFonts w:ascii="Arial Narrow" w:hAnsi="Arial Narrow" w:cs="Arial"/>
          <w:bCs/>
          <w:sz w:val="22"/>
          <w:szCs w:val="22"/>
        </w:rPr>
        <w:t xml:space="preserve"> pomieszczeni</w:t>
      </w:r>
      <w:r>
        <w:rPr>
          <w:rFonts w:ascii="Arial Narrow" w:hAnsi="Arial Narrow" w:cs="Arial"/>
          <w:bCs/>
          <w:sz w:val="22"/>
          <w:szCs w:val="22"/>
        </w:rPr>
        <w:t>e</w:t>
      </w:r>
      <w:r w:rsidR="00AE7F8E">
        <w:rPr>
          <w:rFonts w:ascii="Arial Narrow" w:hAnsi="Arial Narrow" w:cs="Arial"/>
          <w:bCs/>
          <w:sz w:val="22"/>
          <w:szCs w:val="22"/>
        </w:rPr>
        <w:t xml:space="preserve"> techniczne, które z racji przeznaczenia wymaga</w:t>
      </w:r>
      <w:r>
        <w:rPr>
          <w:rFonts w:ascii="Arial Narrow" w:hAnsi="Arial Narrow" w:cs="Arial"/>
          <w:bCs/>
          <w:sz w:val="22"/>
          <w:szCs w:val="22"/>
        </w:rPr>
        <w:t xml:space="preserve"> wydzielenia pożarowego - p</w:t>
      </w:r>
      <w:r w:rsidR="00AE7F8E">
        <w:rPr>
          <w:rFonts w:ascii="Arial Narrow" w:hAnsi="Arial Narrow" w:cs="Arial"/>
          <w:bCs/>
          <w:sz w:val="22"/>
          <w:szCs w:val="22"/>
        </w:rPr>
        <w:t xml:space="preserve">omieszczenie nr </w:t>
      </w:r>
      <w:r w:rsidR="002843AF">
        <w:rPr>
          <w:rFonts w:ascii="Arial Narrow" w:hAnsi="Arial Narrow" w:cs="Arial"/>
          <w:bCs/>
          <w:sz w:val="22"/>
          <w:szCs w:val="22"/>
        </w:rPr>
        <w:t>0.17</w:t>
      </w:r>
      <w:r w:rsidR="00AE7F8E">
        <w:rPr>
          <w:rFonts w:ascii="Arial Narrow" w:hAnsi="Arial Narrow" w:cs="Arial"/>
          <w:bCs/>
          <w:sz w:val="22"/>
          <w:szCs w:val="22"/>
        </w:rPr>
        <w:t xml:space="preserve">– </w:t>
      </w:r>
      <w:r>
        <w:rPr>
          <w:rFonts w:ascii="Arial Narrow" w:hAnsi="Arial Narrow" w:cs="Arial"/>
          <w:bCs/>
          <w:sz w:val="22"/>
          <w:szCs w:val="22"/>
        </w:rPr>
        <w:t>przyłącze</w:t>
      </w:r>
      <w:r w:rsidR="00AE7F8E">
        <w:rPr>
          <w:rFonts w:ascii="Arial Narrow" w:hAnsi="Arial Narrow" w:cs="Arial"/>
          <w:bCs/>
          <w:sz w:val="22"/>
          <w:szCs w:val="22"/>
        </w:rPr>
        <w:t xml:space="preserve"> wody zasilające hydranty wewnętrzne; pomieszczenie wydzielone ścianami i stropem REI 120 i </w:t>
      </w:r>
      <w:r>
        <w:rPr>
          <w:rFonts w:ascii="Arial Narrow" w:hAnsi="Arial Narrow" w:cs="Arial"/>
          <w:bCs/>
          <w:sz w:val="22"/>
          <w:szCs w:val="22"/>
        </w:rPr>
        <w:t>zamknięte</w:t>
      </w:r>
      <w:r w:rsidR="00AE7F8E">
        <w:rPr>
          <w:rFonts w:ascii="Arial Narrow" w:hAnsi="Arial Narrow" w:cs="Arial"/>
          <w:bCs/>
          <w:sz w:val="22"/>
          <w:szCs w:val="22"/>
        </w:rPr>
        <w:t xml:space="preserve"> drzwiami EI 60.</w:t>
      </w:r>
    </w:p>
    <w:p w14:paraId="65CEDCEE" w14:textId="093D3F76" w:rsidR="001A0FA5" w:rsidRPr="00A90472" w:rsidRDefault="001A0FA5" w:rsidP="001A0FA5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>
        <w:rPr>
          <w:rFonts w:ascii="Arial Narrow" w:hAnsi="Arial Narrow" w:cs="Arial"/>
          <w:bCs/>
          <w:sz w:val="22"/>
          <w:szCs w:val="22"/>
        </w:rPr>
        <w:t>Ponadto dla podniesienia poziomu bezpieczeństwa pożarowego, ponadnormatywnie zastosowano wydzielenie pożarowe pomieszczenia</w:t>
      </w:r>
      <w:r w:rsidR="00AE7F8E">
        <w:rPr>
          <w:rFonts w:ascii="Arial Narrow" w:hAnsi="Arial Narrow" w:cs="Arial"/>
          <w:bCs/>
          <w:sz w:val="22"/>
          <w:szCs w:val="22"/>
        </w:rPr>
        <w:t xml:space="preserve"> nr </w:t>
      </w:r>
      <w:r w:rsidR="00992709">
        <w:rPr>
          <w:rFonts w:ascii="Arial Narrow" w:hAnsi="Arial Narrow" w:cs="Arial"/>
          <w:bCs/>
          <w:sz w:val="22"/>
          <w:szCs w:val="22"/>
        </w:rPr>
        <w:t>0.06</w:t>
      </w:r>
      <w:r w:rsidR="00AE7F8E">
        <w:rPr>
          <w:rFonts w:ascii="Arial Narrow" w:hAnsi="Arial Narrow" w:cs="Arial"/>
          <w:bCs/>
          <w:sz w:val="22"/>
          <w:szCs w:val="22"/>
        </w:rPr>
        <w:t xml:space="preserve"> – </w:t>
      </w:r>
      <w:r>
        <w:rPr>
          <w:rFonts w:ascii="Arial Narrow" w:hAnsi="Arial Narrow" w:cs="Arial"/>
          <w:bCs/>
          <w:sz w:val="22"/>
          <w:szCs w:val="22"/>
        </w:rPr>
        <w:t xml:space="preserve">maszynownia </w:t>
      </w:r>
      <w:r w:rsidR="00992709">
        <w:rPr>
          <w:rFonts w:ascii="Arial Narrow" w:hAnsi="Arial Narrow" w:cs="Arial"/>
          <w:bCs/>
          <w:sz w:val="22"/>
          <w:szCs w:val="22"/>
        </w:rPr>
        <w:t>pomp ciepła</w:t>
      </w:r>
      <w:r>
        <w:rPr>
          <w:rFonts w:ascii="Arial Narrow" w:hAnsi="Arial Narrow" w:cs="Arial"/>
          <w:bCs/>
          <w:sz w:val="22"/>
          <w:szCs w:val="22"/>
        </w:rPr>
        <w:t xml:space="preserve"> </w:t>
      </w:r>
      <w:r w:rsidR="00992709">
        <w:rPr>
          <w:rFonts w:ascii="Arial Narrow" w:hAnsi="Arial Narrow" w:cs="Arial"/>
          <w:bCs/>
          <w:sz w:val="22"/>
          <w:szCs w:val="22"/>
        </w:rPr>
        <w:t>/rozdzielnia elektryczna/</w:t>
      </w:r>
      <w:r w:rsidR="00AE7F8E">
        <w:rPr>
          <w:rFonts w:ascii="Arial Narrow" w:hAnsi="Arial Narrow" w:cs="Arial"/>
          <w:bCs/>
          <w:sz w:val="22"/>
          <w:szCs w:val="22"/>
        </w:rPr>
        <w:t>; pomieszczeni</w:t>
      </w:r>
      <w:r w:rsidR="00992709">
        <w:rPr>
          <w:rFonts w:ascii="Arial Narrow" w:hAnsi="Arial Narrow" w:cs="Arial"/>
          <w:bCs/>
          <w:sz w:val="22"/>
          <w:szCs w:val="22"/>
        </w:rPr>
        <w:t>e</w:t>
      </w:r>
      <w:r w:rsidR="00AE7F8E">
        <w:rPr>
          <w:rFonts w:ascii="Arial Narrow" w:hAnsi="Arial Narrow" w:cs="Arial"/>
          <w:bCs/>
          <w:sz w:val="22"/>
          <w:szCs w:val="22"/>
        </w:rPr>
        <w:t xml:space="preserve"> wydzielone ścianami i stropem REI </w:t>
      </w:r>
      <w:r>
        <w:rPr>
          <w:rFonts w:ascii="Arial Narrow" w:hAnsi="Arial Narrow" w:cs="Arial"/>
          <w:bCs/>
          <w:sz w:val="22"/>
          <w:szCs w:val="22"/>
        </w:rPr>
        <w:t>60</w:t>
      </w:r>
      <w:r w:rsidR="00AE7F8E">
        <w:rPr>
          <w:rFonts w:ascii="Arial Narrow" w:hAnsi="Arial Narrow" w:cs="Arial"/>
          <w:bCs/>
          <w:sz w:val="22"/>
          <w:szCs w:val="22"/>
        </w:rPr>
        <w:t xml:space="preserve"> i </w:t>
      </w:r>
      <w:r>
        <w:rPr>
          <w:rFonts w:ascii="Arial Narrow" w:hAnsi="Arial Narrow" w:cs="Arial"/>
          <w:bCs/>
          <w:sz w:val="22"/>
          <w:szCs w:val="22"/>
        </w:rPr>
        <w:t>zamknięte</w:t>
      </w:r>
      <w:r w:rsidR="00AE7F8E">
        <w:rPr>
          <w:rFonts w:ascii="Arial Narrow" w:hAnsi="Arial Narrow" w:cs="Arial"/>
          <w:bCs/>
          <w:sz w:val="22"/>
          <w:szCs w:val="22"/>
        </w:rPr>
        <w:t xml:space="preserve"> drzwiami EI </w:t>
      </w:r>
      <w:r>
        <w:rPr>
          <w:rFonts w:ascii="Arial Narrow" w:hAnsi="Arial Narrow" w:cs="Arial"/>
          <w:bCs/>
          <w:sz w:val="22"/>
          <w:szCs w:val="22"/>
        </w:rPr>
        <w:t>30</w:t>
      </w:r>
      <w:r w:rsidR="00AE7F8E">
        <w:rPr>
          <w:rFonts w:ascii="Arial Narrow" w:hAnsi="Arial Narrow" w:cs="Arial"/>
          <w:bCs/>
          <w:sz w:val="22"/>
          <w:szCs w:val="22"/>
        </w:rPr>
        <w:t>.</w:t>
      </w:r>
      <w:r>
        <w:rPr>
          <w:rFonts w:ascii="Arial Narrow" w:hAnsi="Arial Narrow" w:cs="Arial"/>
          <w:bCs/>
          <w:sz w:val="22"/>
          <w:szCs w:val="22"/>
        </w:rPr>
        <w:t xml:space="preserve"> Zgodnie</w:t>
      </w:r>
      <w:r w:rsidRPr="00A90472">
        <w:rPr>
          <w:rFonts w:ascii="Arial Narrow" w:hAnsi="Arial Narrow"/>
          <w:sz w:val="22"/>
          <w:szCs w:val="22"/>
          <w:lang w:val="pl"/>
        </w:rPr>
        <w:t xml:space="preserve"> z § 212, ust.</w:t>
      </w:r>
      <w:r>
        <w:rPr>
          <w:rFonts w:ascii="Arial Narrow" w:hAnsi="Arial Narrow"/>
          <w:sz w:val="22"/>
          <w:szCs w:val="22"/>
          <w:lang w:val="pl"/>
        </w:rPr>
        <w:t>8</w:t>
      </w:r>
      <w:r w:rsidRPr="00A90472">
        <w:rPr>
          <w:rFonts w:ascii="Arial Narrow" w:hAnsi="Arial Narrow"/>
          <w:sz w:val="22"/>
          <w:szCs w:val="22"/>
          <w:lang w:val="pl"/>
        </w:rPr>
        <w:t xml:space="preserve"> warunków technicznych dopuszcza się </w:t>
      </w:r>
      <w:r>
        <w:rPr>
          <w:rFonts w:ascii="Arial Narrow" w:hAnsi="Arial Narrow"/>
          <w:sz w:val="22"/>
          <w:szCs w:val="22"/>
          <w:lang w:val="pl"/>
        </w:rPr>
        <w:t>nie wydzielanie t</w:t>
      </w:r>
      <w:r w:rsidR="00992709">
        <w:rPr>
          <w:rFonts w:ascii="Arial Narrow" w:hAnsi="Arial Narrow"/>
          <w:sz w:val="22"/>
          <w:szCs w:val="22"/>
          <w:lang w:val="pl"/>
        </w:rPr>
        <w:t>ego</w:t>
      </w:r>
      <w:r>
        <w:rPr>
          <w:rFonts w:ascii="Arial Narrow" w:hAnsi="Arial Narrow"/>
          <w:sz w:val="22"/>
          <w:szCs w:val="22"/>
          <w:lang w:val="pl"/>
        </w:rPr>
        <w:t xml:space="preserve"> pomieszcze</w:t>
      </w:r>
      <w:r w:rsidR="00992709">
        <w:rPr>
          <w:rFonts w:ascii="Arial Narrow" w:hAnsi="Arial Narrow"/>
          <w:sz w:val="22"/>
          <w:szCs w:val="22"/>
          <w:lang w:val="pl"/>
        </w:rPr>
        <w:t>nia</w:t>
      </w:r>
      <w:r>
        <w:rPr>
          <w:rFonts w:ascii="Arial Narrow" w:hAnsi="Arial Narrow"/>
          <w:sz w:val="22"/>
          <w:szCs w:val="22"/>
          <w:lang w:val="pl"/>
        </w:rPr>
        <w:t xml:space="preserve"> od pozostałej części budynku jako powiązan</w:t>
      </w:r>
      <w:r w:rsidR="00992709">
        <w:rPr>
          <w:rFonts w:ascii="Arial Narrow" w:hAnsi="Arial Narrow"/>
          <w:sz w:val="22"/>
          <w:szCs w:val="22"/>
          <w:lang w:val="pl"/>
        </w:rPr>
        <w:t>ego</w:t>
      </w:r>
      <w:r>
        <w:rPr>
          <w:rFonts w:ascii="Arial Narrow" w:hAnsi="Arial Narrow"/>
          <w:sz w:val="22"/>
          <w:szCs w:val="22"/>
          <w:lang w:val="pl"/>
        </w:rPr>
        <w:t xml:space="preserve"> z nim funkcjonalnie</w:t>
      </w:r>
      <w:r w:rsidRPr="00A90472">
        <w:rPr>
          <w:rFonts w:ascii="Arial Narrow" w:hAnsi="Arial Narrow"/>
          <w:sz w:val="22"/>
          <w:szCs w:val="22"/>
          <w:lang w:val="pl"/>
        </w:rPr>
        <w:t>.</w:t>
      </w:r>
    </w:p>
    <w:p w14:paraId="7A907FB4" w14:textId="77777777" w:rsidR="0059736C" w:rsidRPr="0059736C" w:rsidRDefault="0059736C" w:rsidP="0059736C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  <w:lang w:val="pl"/>
        </w:rPr>
      </w:pPr>
      <w:r w:rsidRPr="0059736C">
        <w:rPr>
          <w:rFonts w:ascii="Arial Narrow" w:hAnsi="Arial Narrow" w:cs="Arial"/>
          <w:bCs/>
          <w:sz w:val="22"/>
          <w:szCs w:val="22"/>
          <w:lang w:val="pl"/>
        </w:rPr>
        <w:t>Drzwi przeciwpożarowe są zaopatrzone w samozamykacze.</w:t>
      </w:r>
    </w:p>
    <w:p w14:paraId="14801A0C" w14:textId="77777777" w:rsidR="00AE7F8E" w:rsidRDefault="00AE7F8E" w:rsidP="00606076">
      <w:pPr>
        <w:spacing w:after="0" w:line="240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1174095E" w14:textId="77777777" w:rsidR="00D313CC" w:rsidRDefault="003B712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eastAsia="en-US"/>
        </w:rPr>
      </w:pPr>
      <w:r>
        <w:rPr>
          <w:rFonts w:ascii="Arial Narrow" w:hAnsi="Arial Narrow"/>
          <w:b/>
          <w:bCs/>
          <w:sz w:val="22"/>
          <w:szCs w:val="22"/>
          <w:lang w:eastAsia="en-US"/>
        </w:rPr>
        <w:t>Informacje o warunkach i strategii ewakuacji ludzi lub ich uratowania w inny sposób</w:t>
      </w:r>
      <w:bookmarkEnd w:id="6"/>
    </w:p>
    <w:bookmarkEnd w:id="7"/>
    <w:bookmarkEnd w:id="8"/>
    <w:p w14:paraId="2B9807CF" w14:textId="7ADDBEFB" w:rsidR="00560831" w:rsidRDefault="003B7126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 xml:space="preserve">W </w:t>
      </w:r>
      <w:r w:rsidR="0059736C">
        <w:rPr>
          <w:rFonts w:ascii="Arial Narrow" w:hAnsi="Arial Narrow"/>
          <w:bCs/>
          <w:sz w:val="22"/>
          <w:szCs w:val="22"/>
          <w:lang w:eastAsia="en-US"/>
        </w:rPr>
        <w:t>budynku</w:t>
      </w:r>
      <w:r w:rsidR="00606076"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="00992709">
        <w:rPr>
          <w:rFonts w:ascii="Arial Narrow" w:hAnsi="Arial Narrow"/>
          <w:bCs/>
          <w:sz w:val="22"/>
          <w:szCs w:val="22"/>
          <w:lang w:eastAsia="en-US"/>
        </w:rPr>
        <w:t>żłobka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ewakuacja osób</w:t>
      </w:r>
      <w:r w:rsidR="0059736C"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>
        <w:rPr>
          <w:rFonts w:ascii="Arial Narrow" w:hAnsi="Arial Narrow"/>
          <w:bCs/>
          <w:sz w:val="22"/>
          <w:szCs w:val="22"/>
          <w:lang w:eastAsia="en-US"/>
        </w:rPr>
        <w:t>jest zaprojektowana w oparciu o przejścia ewakuacyjne, prowadzące przez</w:t>
      </w:r>
      <w:r w:rsidR="00606076">
        <w:rPr>
          <w:rFonts w:ascii="Arial Narrow" w:hAnsi="Arial Narrow"/>
          <w:bCs/>
          <w:sz w:val="22"/>
          <w:szCs w:val="22"/>
          <w:lang w:eastAsia="en-US"/>
        </w:rPr>
        <w:t xml:space="preserve"> nie więcej niż 3 pomieszczenia, </w:t>
      </w:r>
      <w:r>
        <w:rPr>
          <w:rFonts w:ascii="Arial Narrow" w:hAnsi="Arial Narrow"/>
          <w:bCs/>
          <w:sz w:val="22"/>
          <w:szCs w:val="22"/>
          <w:lang w:eastAsia="en-US"/>
        </w:rPr>
        <w:t>o długości nie przekraczającej dopuszczaln</w:t>
      </w:r>
      <w:r w:rsidR="00606076">
        <w:rPr>
          <w:rFonts w:ascii="Arial Narrow" w:hAnsi="Arial Narrow"/>
          <w:bCs/>
          <w:sz w:val="22"/>
          <w:szCs w:val="22"/>
          <w:lang w:eastAsia="en-US"/>
        </w:rPr>
        <w:t xml:space="preserve">ych </w:t>
      </w:r>
      <w:smartTag w:uri="urn:schemas-microsoft-com:office:smarttags" w:element="metricconverter">
        <w:smartTagPr>
          <w:attr w:name="ProductID" w:val="40 m"/>
        </w:smartTagPr>
        <w:r w:rsidR="00606076">
          <w:rPr>
            <w:rFonts w:ascii="Arial Narrow" w:hAnsi="Arial Narrow"/>
            <w:bCs/>
            <w:sz w:val="22"/>
            <w:szCs w:val="22"/>
            <w:lang w:eastAsia="en-US"/>
          </w:rPr>
          <w:t>40 m</w:t>
        </w:r>
      </w:smartTag>
      <w:r w:rsidR="00606076">
        <w:rPr>
          <w:rFonts w:ascii="Arial Narrow" w:hAnsi="Arial Narrow"/>
          <w:bCs/>
          <w:sz w:val="22"/>
          <w:szCs w:val="22"/>
          <w:lang w:eastAsia="en-US"/>
        </w:rPr>
        <w:t xml:space="preserve">. </w:t>
      </w:r>
    </w:p>
    <w:p w14:paraId="02704D92" w14:textId="65A75509" w:rsidR="00560831" w:rsidRPr="00560831" w:rsidRDefault="00560831" w:rsidP="00560831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560831">
        <w:rPr>
          <w:rFonts w:ascii="Arial Narrow" w:hAnsi="Arial Narrow"/>
          <w:bCs/>
          <w:sz w:val="22"/>
          <w:szCs w:val="22"/>
          <w:lang w:eastAsia="en-US"/>
        </w:rPr>
        <w:t xml:space="preserve">Zachowano dopuszczalną długość dojścia ewakuacyjnego - </w:t>
      </w:r>
      <w:smartTag w:uri="urn:schemas-microsoft-com:office:smarttags" w:element="metricconverter">
        <w:smartTagPr>
          <w:attr w:name="ProductID" w:val="10 m"/>
        </w:smartTagPr>
        <w:r>
          <w:rPr>
            <w:rFonts w:ascii="Arial Narrow" w:hAnsi="Arial Narrow"/>
            <w:bCs/>
            <w:sz w:val="22"/>
            <w:szCs w:val="22"/>
            <w:lang w:eastAsia="en-US"/>
          </w:rPr>
          <w:t>1</w:t>
        </w:r>
        <w:r w:rsidRPr="00560831">
          <w:rPr>
            <w:rFonts w:ascii="Arial Narrow" w:hAnsi="Arial Narrow"/>
            <w:bCs/>
            <w:sz w:val="22"/>
            <w:szCs w:val="22"/>
            <w:lang w:eastAsia="en-US"/>
          </w:rPr>
          <w:t>0 m</w:t>
        </w:r>
      </w:smartTag>
      <w:r w:rsidRPr="00560831">
        <w:rPr>
          <w:rFonts w:ascii="Arial Narrow" w:hAnsi="Arial Narrow"/>
          <w:bCs/>
          <w:sz w:val="22"/>
          <w:szCs w:val="22"/>
          <w:lang w:eastAsia="en-US"/>
        </w:rPr>
        <w:t xml:space="preserve"> na poziomej drodze ewakuacyjnej tj. </w:t>
      </w:r>
      <w:r w:rsidR="00992709">
        <w:rPr>
          <w:rFonts w:ascii="Arial Narrow" w:hAnsi="Arial Narrow"/>
          <w:bCs/>
          <w:sz w:val="22"/>
          <w:szCs w:val="22"/>
          <w:lang w:eastAsia="en-US"/>
        </w:rPr>
        <w:t>w przedsionku wejściowym,</w:t>
      </w:r>
      <w:r w:rsidRPr="00560831">
        <w:rPr>
          <w:rFonts w:ascii="Arial Narrow" w:hAnsi="Arial Narrow"/>
          <w:bCs/>
          <w:sz w:val="22"/>
          <w:szCs w:val="22"/>
          <w:lang w:eastAsia="en-US"/>
        </w:rPr>
        <w:t xml:space="preserve"> przy jednym </w:t>
      </w:r>
      <w:r w:rsidR="00992709">
        <w:rPr>
          <w:rFonts w:ascii="Arial Narrow" w:hAnsi="Arial Narrow"/>
          <w:bCs/>
          <w:sz w:val="22"/>
          <w:szCs w:val="22"/>
          <w:lang w:eastAsia="en-US"/>
        </w:rPr>
        <w:t xml:space="preserve">kierunku </w:t>
      </w:r>
      <w:r w:rsidRPr="00560831">
        <w:rPr>
          <w:rFonts w:ascii="Arial Narrow" w:hAnsi="Arial Narrow"/>
          <w:bCs/>
          <w:sz w:val="22"/>
          <w:szCs w:val="22"/>
          <w:lang w:eastAsia="en-US"/>
        </w:rPr>
        <w:t>dojści</w:t>
      </w:r>
      <w:r w:rsidR="00992709">
        <w:rPr>
          <w:rFonts w:ascii="Arial Narrow" w:hAnsi="Arial Narrow"/>
          <w:bCs/>
          <w:sz w:val="22"/>
          <w:szCs w:val="22"/>
          <w:lang w:eastAsia="en-US"/>
        </w:rPr>
        <w:t>a</w:t>
      </w:r>
      <w:r w:rsidRPr="00560831">
        <w:rPr>
          <w:rFonts w:ascii="Arial Narrow" w:hAnsi="Arial Narrow"/>
          <w:bCs/>
          <w:sz w:val="22"/>
          <w:szCs w:val="22"/>
          <w:lang w:eastAsia="en-US"/>
        </w:rPr>
        <w:t>.</w:t>
      </w:r>
    </w:p>
    <w:p w14:paraId="295C8473" w14:textId="77777777" w:rsidR="00D313CC" w:rsidRDefault="003B7126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>Przejścia ewakuacyjne nie prowadzą łącznie przez więcej niż trzy pomieszczenia</w:t>
      </w:r>
      <w:r w:rsidR="00606076">
        <w:rPr>
          <w:rFonts w:ascii="Arial Narrow" w:hAnsi="Arial Narrow"/>
          <w:bCs/>
          <w:sz w:val="22"/>
          <w:szCs w:val="22"/>
          <w:lang w:eastAsia="en-US"/>
        </w:rPr>
        <w:t xml:space="preserve"> - ś</w:t>
      </w:r>
      <w:r w:rsidR="00606076" w:rsidRPr="00606076">
        <w:rPr>
          <w:rFonts w:ascii="Arial Narrow" w:hAnsi="Arial Narrow"/>
          <w:bCs/>
          <w:sz w:val="22"/>
          <w:szCs w:val="22"/>
          <w:lang w:eastAsia="en-US"/>
        </w:rPr>
        <w:t>cianek działowych oddzielających od siebie pomieszczenia, dla których określa się łącznie długość przejścia ewakuacyjnego, nie dotyczą wymagania</w:t>
      </w:r>
      <w:r w:rsidR="00606076">
        <w:rPr>
          <w:rFonts w:ascii="Arial Narrow" w:hAnsi="Arial Narrow"/>
          <w:bCs/>
          <w:sz w:val="22"/>
          <w:szCs w:val="22"/>
          <w:lang w:eastAsia="en-US"/>
        </w:rPr>
        <w:t xml:space="preserve"> odporności ogniowej elementów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. </w:t>
      </w:r>
    </w:p>
    <w:p w14:paraId="5D520246" w14:textId="77777777" w:rsidR="00560831" w:rsidRPr="00560831" w:rsidRDefault="003B7126" w:rsidP="00560831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en-US"/>
        </w:rPr>
      </w:pPr>
      <w:r>
        <w:rPr>
          <w:rFonts w:ascii="Arial Narrow" w:hAnsi="Arial Narrow"/>
          <w:sz w:val="22"/>
          <w:szCs w:val="22"/>
          <w:lang w:eastAsia="en-US"/>
        </w:rPr>
        <w:t xml:space="preserve">Szerokość </w:t>
      </w:r>
      <w:r w:rsidR="00606076">
        <w:rPr>
          <w:rFonts w:ascii="Arial Narrow" w:hAnsi="Arial Narrow"/>
          <w:sz w:val="22"/>
          <w:szCs w:val="22"/>
          <w:lang w:eastAsia="en-US"/>
        </w:rPr>
        <w:t>przejścia ewakuacyjnego</w:t>
      </w:r>
      <w:r>
        <w:rPr>
          <w:rFonts w:ascii="Arial Narrow" w:hAnsi="Arial Narrow"/>
          <w:sz w:val="22"/>
          <w:szCs w:val="22"/>
          <w:lang w:eastAsia="en-US"/>
        </w:rPr>
        <w:t xml:space="preserve"> nie mniejsza niż </w:t>
      </w:r>
      <w:smartTag w:uri="urn:schemas-microsoft-com:office:smarttags" w:element="metricconverter">
        <w:smartTagPr>
          <w:attr w:name="ProductID" w:val="0,9 m"/>
        </w:smartTagPr>
        <w:r w:rsidR="00606076">
          <w:rPr>
            <w:rFonts w:ascii="Arial Narrow" w:hAnsi="Arial Narrow"/>
            <w:sz w:val="22"/>
            <w:szCs w:val="22"/>
            <w:lang w:eastAsia="en-US"/>
          </w:rPr>
          <w:t>0,9</w:t>
        </w:r>
        <w:r>
          <w:rPr>
            <w:rFonts w:ascii="Arial Narrow" w:hAnsi="Arial Narrow"/>
            <w:sz w:val="22"/>
            <w:szCs w:val="22"/>
            <w:lang w:eastAsia="en-US"/>
          </w:rPr>
          <w:t xml:space="preserve"> m</w:t>
        </w:r>
      </w:smartTag>
      <w:r w:rsidR="00560831">
        <w:rPr>
          <w:rFonts w:ascii="Arial Narrow" w:hAnsi="Arial Narrow"/>
          <w:sz w:val="22"/>
          <w:szCs w:val="22"/>
          <w:lang w:eastAsia="en-US"/>
        </w:rPr>
        <w:t xml:space="preserve">, szerokość </w:t>
      </w:r>
      <w:r>
        <w:rPr>
          <w:rFonts w:ascii="Arial Narrow" w:hAnsi="Arial Narrow"/>
          <w:sz w:val="22"/>
          <w:szCs w:val="22"/>
          <w:lang w:eastAsia="en-US"/>
        </w:rPr>
        <w:t xml:space="preserve">  </w:t>
      </w:r>
      <w:r w:rsidR="00560831">
        <w:rPr>
          <w:rFonts w:ascii="Arial Narrow" w:hAnsi="Arial Narrow"/>
          <w:sz w:val="22"/>
          <w:szCs w:val="22"/>
          <w:lang w:eastAsia="en-US"/>
        </w:rPr>
        <w:t xml:space="preserve">drogi ewakuacyjnej nie mniejsza niż </w:t>
      </w:r>
      <w:smartTag w:uri="urn:schemas-microsoft-com:office:smarttags" w:element="metricconverter">
        <w:smartTagPr>
          <w:attr w:name="ProductID" w:val="1,4 m"/>
        </w:smartTagPr>
        <w:r w:rsidR="00560831">
          <w:rPr>
            <w:rFonts w:ascii="Arial Narrow" w:hAnsi="Arial Narrow"/>
            <w:sz w:val="22"/>
            <w:szCs w:val="22"/>
            <w:lang w:eastAsia="en-US"/>
          </w:rPr>
          <w:t>1,4 m</w:t>
        </w:r>
      </w:smartTag>
      <w:r w:rsidR="00560831">
        <w:rPr>
          <w:rFonts w:ascii="Arial Narrow" w:hAnsi="Arial Narrow"/>
          <w:sz w:val="22"/>
          <w:szCs w:val="22"/>
          <w:lang w:eastAsia="en-US"/>
        </w:rPr>
        <w:t xml:space="preserve"> </w:t>
      </w:r>
      <w:r>
        <w:rPr>
          <w:rFonts w:ascii="Arial Narrow" w:hAnsi="Arial Narrow"/>
          <w:sz w:val="22"/>
          <w:szCs w:val="22"/>
          <w:lang w:eastAsia="en-US"/>
        </w:rPr>
        <w:t xml:space="preserve">-  z wyjątkiem dróg, przeznaczonych do ewakuacji nie więcej niż 20 osób, gdzie dopuszcza się zmniejszenie szerokości minimalnej do </w:t>
      </w:r>
      <w:smartTag w:uri="urn:schemas-microsoft-com:office:smarttags" w:element="metricconverter">
        <w:smartTagPr>
          <w:attr w:name="ProductID" w:val="1,2 m"/>
        </w:smartTagPr>
        <w:r>
          <w:rPr>
            <w:rFonts w:ascii="Arial Narrow" w:hAnsi="Arial Narrow"/>
            <w:sz w:val="22"/>
            <w:szCs w:val="22"/>
            <w:lang w:eastAsia="en-US"/>
          </w:rPr>
          <w:t>1,2 m</w:t>
        </w:r>
      </w:smartTag>
      <w:r>
        <w:rPr>
          <w:rFonts w:ascii="Arial Narrow" w:hAnsi="Arial Narrow"/>
          <w:sz w:val="22"/>
          <w:szCs w:val="22"/>
          <w:lang w:eastAsia="en-US"/>
        </w:rPr>
        <w:t xml:space="preserve">. </w:t>
      </w:r>
      <w:r w:rsidR="00560831" w:rsidRPr="00560831">
        <w:rPr>
          <w:rFonts w:ascii="Arial Narrow" w:hAnsi="Arial Narrow"/>
          <w:sz w:val="22"/>
          <w:szCs w:val="22"/>
          <w:lang w:eastAsia="en-US"/>
        </w:rPr>
        <w:t xml:space="preserve">Wysokość dróg ewakuacyjnych, co najmniej </w:t>
      </w:r>
      <w:smartTag w:uri="urn:schemas-microsoft-com:office:smarttags" w:element="metricconverter">
        <w:smartTagPr>
          <w:attr w:name="ProductID" w:val="2,2 m"/>
        </w:smartTagPr>
        <w:r w:rsidR="00560831" w:rsidRPr="00560831">
          <w:rPr>
            <w:rFonts w:ascii="Arial Narrow" w:hAnsi="Arial Narrow"/>
            <w:sz w:val="22"/>
            <w:szCs w:val="22"/>
            <w:lang w:eastAsia="en-US"/>
          </w:rPr>
          <w:t>2,2 m</w:t>
        </w:r>
      </w:smartTag>
      <w:r w:rsidR="00560831" w:rsidRPr="00560831">
        <w:rPr>
          <w:rFonts w:ascii="Arial Narrow" w:hAnsi="Arial Narrow"/>
          <w:sz w:val="22"/>
          <w:szCs w:val="22"/>
          <w:lang w:eastAsia="en-US"/>
        </w:rPr>
        <w:t xml:space="preserve">; wysokość przejścia, drzwi lub lokalnego obniżenia, co najmniej </w:t>
      </w:r>
      <w:smartTag w:uri="urn:schemas-microsoft-com:office:smarttags" w:element="metricconverter">
        <w:smartTagPr>
          <w:attr w:name="ProductID" w:val="2 m"/>
        </w:smartTagPr>
        <w:r w:rsidR="00560831" w:rsidRPr="00560831">
          <w:rPr>
            <w:rFonts w:ascii="Arial Narrow" w:hAnsi="Arial Narrow"/>
            <w:sz w:val="22"/>
            <w:szCs w:val="22"/>
            <w:lang w:eastAsia="en-US"/>
          </w:rPr>
          <w:t>2 m</w:t>
        </w:r>
      </w:smartTag>
      <w:r w:rsidR="00560831" w:rsidRPr="00560831">
        <w:rPr>
          <w:rFonts w:ascii="Arial Narrow" w:hAnsi="Arial Narrow"/>
          <w:sz w:val="22"/>
          <w:szCs w:val="22"/>
          <w:lang w:eastAsia="en-US"/>
        </w:rPr>
        <w:t>.</w:t>
      </w:r>
    </w:p>
    <w:p w14:paraId="2E2E27C0" w14:textId="77777777" w:rsidR="00560831" w:rsidRPr="00560831" w:rsidRDefault="00560831" w:rsidP="00560831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en-US"/>
        </w:rPr>
      </w:pPr>
    </w:p>
    <w:p w14:paraId="3BB7AEF1" w14:textId="047EEE04" w:rsidR="00691395" w:rsidRPr="00691395" w:rsidRDefault="00691395" w:rsidP="00691395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en-US"/>
        </w:rPr>
      </w:pPr>
      <w:r>
        <w:rPr>
          <w:rFonts w:ascii="Arial Narrow" w:hAnsi="Arial Narrow"/>
          <w:sz w:val="22"/>
          <w:szCs w:val="22"/>
          <w:lang w:eastAsia="en-US"/>
        </w:rPr>
        <w:t xml:space="preserve">Drzwi ewakuacyjne z </w:t>
      </w:r>
      <w:proofErr w:type="spellStart"/>
      <w:r>
        <w:rPr>
          <w:rFonts w:ascii="Arial Narrow" w:hAnsi="Arial Narrow"/>
          <w:sz w:val="22"/>
          <w:szCs w:val="22"/>
          <w:lang w:eastAsia="en-US"/>
        </w:rPr>
        <w:t>sal</w:t>
      </w:r>
      <w:proofErr w:type="spellEnd"/>
      <w:r>
        <w:rPr>
          <w:rFonts w:ascii="Arial Narrow" w:hAnsi="Arial Narrow"/>
          <w:sz w:val="22"/>
          <w:szCs w:val="22"/>
          <w:lang w:eastAsia="en-US"/>
        </w:rPr>
        <w:t xml:space="preserve"> otwiera</w:t>
      </w:r>
      <w:r w:rsidR="00560831">
        <w:rPr>
          <w:rFonts w:ascii="Arial Narrow" w:hAnsi="Arial Narrow"/>
          <w:sz w:val="22"/>
          <w:szCs w:val="22"/>
          <w:lang w:eastAsia="en-US"/>
        </w:rPr>
        <w:t>ją</w:t>
      </w:r>
      <w:r>
        <w:rPr>
          <w:rFonts w:ascii="Arial Narrow" w:hAnsi="Arial Narrow"/>
          <w:sz w:val="22"/>
          <w:szCs w:val="22"/>
          <w:lang w:eastAsia="en-US"/>
        </w:rPr>
        <w:t xml:space="preserve"> się w kierunku na zewnątrz pomieszczeń</w:t>
      </w:r>
      <w:r w:rsidRPr="0069139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 /</w:t>
      </w:r>
      <w:r w:rsidRPr="00691395">
        <w:rPr>
          <w:rFonts w:ascii="Arial Narrow" w:hAnsi="Arial Narrow"/>
          <w:sz w:val="22"/>
          <w:szCs w:val="22"/>
          <w:lang w:eastAsia="en-US"/>
        </w:rPr>
        <w:t>p</w:t>
      </w:r>
      <w:r>
        <w:rPr>
          <w:rFonts w:ascii="Arial Narrow" w:hAnsi="Arial Narrow"/>
          <w:sz w:val="22"/>
          <w:szCs w:val="22"/>
          <w:lang w:eastAsia="en-US"/>
        </w:rPr>
        <w:t>omieszczenia p</w:t>
      </w:r>
      <w:r w:rsidRPr="00691395">
        <w:rPr>
          <w:rFonts w:ascii="Arial Narrow" w:hAnsi="Arial Narrow"/>
          <w:sz w:val="22"/>
          <w:szCs w:val="22"/>
          <w:lang w:eastAsia="en-US"/>
        </w:rPr>
        <w:t>rzeznaczon</w:t>
      </w:r>
      <w:r>
        <w:rPr>
          <w:rFonts w:ascii="Arial Narrow" w:hAnsi="Arial Narrow"/>
          <w:sz w:val="22"/>
          <w:szCs w:val="22"/>
          <w:lang w:eastAsia="en-US"/>
        </w:rPr>
        <w:t>e</w:t>
      </w:r>
      <w:r w:rsidRPr="00691395">
        <w:rPr>
          <w:rFonts w:ascii="Arial Narrow" w:hAnsi="Arial Narrow"/>
          <w:sz w:val="22"/>
          <w:szCs w:val="22"/>
          <w:lang w:eastAsia="en-US"/>
        </w:rPr>
        <w:t xml:space="preserve"> dla ponad 6 osób o ograniczonej zdolności poruszania się</w:t>
      </w:r>
      <w:r>
        <w:rPr>
          <w:rFonts w:ascii="Arial Narrow" w:hAnsi="Arial Narrow"/>
          <w:sz w:val="22"/>
          <w:szCs w:val="22"/>
          <w:lang w:eastAsia="en-US"/>
        </w:rPr>
        <w:t>/</w:t>
      </w:r>
      <w:r w:rsidRPr="00691395">
        <w:rPr>
          <w:rFonts w:ascii="Arial Narrow" w:hAnsi="Arial Narrow"/>
          <w:sz w:val="22"/>
          <w:szCs w:val="22"/>
          <w:lang w:eastAsia="en-US"/>
        </w:rPr>
        <w:t>.</w:t>
      </w:r>
    </w:p>
    <w:p w14:paraId="1DC9ACE5" w14:textId="77777777" w:rsidR="004C1C7C" w:rsidRPr="00560831" w:rsidRDefault="00691395" w:rsidP="008556CD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en-US"/>
        </w:rPr>
      </w:pPr>
      <w:r>
        <w:rPr>
          <w:rFonts w:ascii="Arial Narrow" w:hAnsi="Arial Narrow"/>
          <w:sz w:val="22"/>
          <w:szCs w:val="22"/>
          <w:lang w:eastAsia="en-US"/>
        </w:rPr>
        <w:t xml:space="preserve">Pomieszczenia wymagające zapewnienia co najmniej dwóch wyjść ewakuacyjnych w </w:t>
      </w:r>
      <w:r w:rsidR="00560831">
        <w:rPr>
          <w:rFonts w:ascii="Arial Narrow" w:hAnsi="Arial Narrow"/>
          <w:sz w:val="22"/>
          <w:szCs w:val="22"/>
          <w:lang w:eastAsia="en-US"/>
        </w:rPr>
        <w:t>budynku</w:t>
      </w:r>
      <w:r>
        <w:rPr>
          <w:rFonts w:ascii="Arial Narrow" w:hAnsi="Arial Narrow"/>
          <w:sz w:val="22"/>
          <w:szCs w:val="22"/>
          <w:lang w:eastAsia="en-US"/>
        </w:rPr>
        <w:t xml:space="preserve"> nie występują</w:t>
      </w:r>
      <w:r w:rsidR="00560831">
        <w:rPr>
          <w:rFonts w:ascii="Arial Narrow" w:hAnsi="Arial Narrow"/>
          <w:sz w:val="22"/>
          <w:szCs w:val="22"/>
          <w:lang w:eastAsia="en-US"/>
        </w:rPr>
        <w:t xml:space="preserve"> </w:t>
      </w:r>
      <w:r w:rsidR="004C1C7C">
        <w:rPr>
          <w:rFonts w:ascii="Arial Narrow" w:hAnsi="Arial Narrow"/>
          <w:sz w:val="22"/>
          <w:szCs w:val="22"/>
          <w:lang w:eastAsia="en-US"/>
        </w:rPr>
        <w:t xml:space="preserve">hol wielofunkcyjny posiada dwa użytkowe na zewnątrz budynku, spełniające kryteria dwóch wyjść ewakuacyjnych oddalonych od siebie min. 5m/. </w:t>
      </w:r>
    </w:p>
    <w:p w14:paraId="0FDE76C8" w14:textId="5CFA7D72" w:rsidR="00D313CC" w:rsidRDefault="003B7126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en-US"/>
        </w:rPr>
      </w:pPr>
      <w:r>
        <w:rPr>
          <w:rFonts w:ascii="Arial Narrow" w:hAnsi="Arial Narrow"/>
          <w:sz w:val="22"/>
          <w:szCs w:val="22"/>
          <w:lang w:eastAsia="en-US"/>
        </w:rPr>
        <w:t xml:space="preserve">Skrzydła drzwi, stanowiące wyjście </w:t>
      </w:r>
      <w:r w:rsidR="00606076">
        <w:rPr>
          <w:rFonts w:ascii="Arial Narrow" w:hAnsi="Arial Narrow"/>
          <w:sz w:val="22"/>
          <w:szCs w:val="22"/>
          <w:lang w:eastAsia="en-US"/>
        </w:rPr>
        <w:t>z pomieszczeń</w:t>
      </w:r>
      <w:r w:rsidR="00560831">
        <w:rPr>
          <w:rFonts w:ascii="Arial Narrow" w:hAnsi="Arial Narrow"/>
          <w:sz w:val="22"/>
          <w:szCs w:val="22"/>
          <w:lang w:eastAsia="en-US"/>
        </w:rPr>
        <w:t xml:space="preserve"> na drogę ewakuacyjną</w:t>
      </w:r>
      <w:r>
        <w:rPr>
          <w:rFonts w:ascii="Arial Narrow" w:hAnsi="Arial Narrow"/>
          <w:sz w:val="22"/>
          <w:szCs w:val="22"/>
          <w:lang w:eastAsia="en-US"/>
        </w:rPr>
        <w:t xml:space="preserve">, nie mogą, po ich całkowitym otwarciu, zmniejszać wymaganej szerokości </w:t>
      </w:r>
      <w:r w:rsidR="00560831">
        <w:rPr>
          <w:rFonts w:ascii="Arial Narrow" w:hAnsi="Arial Narrow"/>
          <w:sz w:val="22"/>
          <w:szCs w:val="22"/>
          <w:lang w:eastAsia="en-US"/>
        </w:rPr>
        <w:t xml:space="preserve">tej </w:t>
      </w:r>
      <w:r>
        <w:rPr>
          <w:rFonts w:ascii="Arial Narrow" w:hAnsi="Arial Narrow"/>
          <w:sz w:val="22"/>
          <w:szCs w:val="22"/>
          <w:lang w:eastAsia="en-US"/>
        </w:rPr>
        <w:t>drogi– nie dotyczy drzwi wyposażonych w samozamykacze.</w:t>
      </w:r>
    </w:p>
    <w:p w14:paraId="0C6D05D2" w14:textId="1CFE5EAA" w:rsidR="00FD43E0" w:rsidRPr="004C1C7C" w:rsidRDefault="003B7126" w:rsidP="00FD43E0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en-US"/>
        </w:rPr>
      </w:pPr>
      <w:r>
        <w:rPr>
          <w:rFonts w:ascii="Arial Narrow" w:hAnsi="Arial Narrow"/>
          <w:sz w:val="22"/>
          <w:szCs w:val="22"/>
          <w:lang w:eastAsia="en-US"/>
        </w:rPr>
        <w:t>Szerokość drzwi ewakuacyjnych w świetle  -  co najmniej 90 cm</w:t>
      </w:r>
      <w:r w:rsidR="00376138" w:rsidRPr="00376138">
        <w:rPr>
          <w:rFonts w:ascii="Arial Narrow" w:hAnsi="Arial Narrow"/>
          <w:sz w:val="22"/>
          <w:szCs w:val="22"/>
          <w:lang w:val="en-US" w:eastAsia="en-US"/>
        </w:rPr>
        <w:t>.</w:t>
      </w:r>
    </w:p>
    <w:p w14:paraId="4D84F652" w14:textId="77777777" w:rsidR="00FD43E0" w:rsidRPr="00FD43E0" w:rsidRDefault="00FD43E0" w:rsidP="00FD43E0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en-US"/>
        </w:rPr>
      </w:pPr>
      <w:r w:rsidRPr="00FD43E0">
        <w:rPr>
          <w:rFonts w:ascii="Arial Narrow" w:hAnsi="Arial Narrow"/>
          <w:sz w:val="22"/>
          <w:szCs w:val="22"/>
          <w:lang w:eastAsia="en-US"/>
        </w:rPr>
        <w:t>Na zewnątrz otwierają się drzwi :</w:t>
      </w:r>
    </w:p>
    <w:p w14:paraId="00EA8800" w14:textId="77777777" w:rsidR="00FD43E0" w:rsidRPr="00FD43E0" w:rsidRDefault="00376138" w:rsidP="00376138">
      <w:pPr>
        <w:numPr>
          <w:ilvl w:val="0"/>
          <w:numId w:val="42"/>
        </w:num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sz w:val="22"/>
          <w:szCs w:val="22"/>
          <w:lang w:eastAsia="x-none"/>
        </w:rPr>
        <w:t>d</w:t>
      </w:r>
      <w:r w:rsidRPr="00A90472">
        <w:rPr>
          <w:rFonts w:ascii="Arial Narrow" w:hAnsi="Arial Narrow"/>
          <w:sz w:val="22"/>
          <w:szCs w:val="22"/>
          <w:lang w:eastAsia="x-none"/>
        </w:rPr>
        <w:t xml:space="preserve">rzwi stanowiące wyjście ewakuacyjne </w:t>
      </w:r>
      <w:r>
        <w:rPr>
          <w:rFonts w:ascii="Arial Narrow" w:hAnsi="Arial Narrow"/>
          <w:sz w:val="22"/>
          <w:szCs w:val="22"/>
          <w:lang w:eastAsia="x-none"/>
        </w:rPr>
        <w:t xml:space="preserve">z pomieszczeń </w:t>
      </w:r>
      <w:r w:rsidRPr="00A90472">
        <w:rPr>
          <w:rFonts w:ascii="Arial Narrow" w:hAnsi="Arial Narrow"/>
          <w:sz w:val="22"/>
          <w:szCs w:val="22"/>
          <w:lang w:eastAsia="x-none"/>
        </w:rPr>
        <w:t>przeznaczonych dla ponad 6 osób o ograniczonej zdolności poruszania się</w:t>
      </w:r>
      <w:r>
        <w:rPr>
          <w:rFonts w:ascii="Arial Narrow" w:hAnsi="Arial Narrow"/>
          <w:sz w:val="22"/>
          <w:szCs w:val="22"/>
          <w:lang w:eastAsia="x-none"/>
        </w:rPr>
        <w:t xml:space="preserve"> /dzieci/.</w:t>
      </w:r>
    </w:p>
    <w:p w14:paraId="4070242B" w14:textId="77777777" w:rsidR="00FD43E0" w:rsidRPr="00FD43E0" w:rsidRDefault="00FD43E0" w:rsidP="00FD43E0">
      <w:pPr>
        <w:numPr>
          <w:ilvl w:val="0"/>
          <w:numId w:val="42"/>
        </w:numPr>
        <w:tabs>
          <w:tab w:val="num" w:pos="360"/>
        </w:tabs>
        <w:spacing w:after="0" w:line="240" w:lineRule="auto"/>
        <w:jc w:val="both"/>
        <w:rPr>
          <w:rFonts w:ascii="Arial Narrow" w:hAnsi="Arial Narrow"/>
          <w:sz w:val="22"/>
          <w:szCs w:val="22"/>
          <w:lang w:eastAsia="en-US"/>
        </w:rPr>
      </w:pPr>
      <w:r w:rsidRPr="00FD43E0">
        <w:rPr>
          <w:rFonts w:ascii="Arial Narrow" w:hAnsi="Arial Narrow"/>
          <w:sz w:val="22"/>
          <w:szCs w:val="22"/>
          <w:lang w:eastAsia="en-US"/>
        </w:rPr>
        <w:t>drzwi ewakuacyjne z budynku.</w:t>
      </w:r>
    </w:p>
    <w:p w14:paraId="292859FE" w14:textId="77777777" w:rsidR="00D313CC" w:rsidRDefault="00D313CC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en-US"/>
        </w:rPr>
      </w:pPr>
    </w:p>
    <w:p w14:paraId="0C113873" w14:textId="77777777" w:rsidR="00D313CC" w:rsidRDefault="00D313CC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eastAsia="en-US"/>
        </w:rPr>
      </w:pPr>
    </w:p>
    <w:p w14:paraId="0BAF38B8" w14:textId="77777777" w:rsidR="00D313CC" w:rsidRDefault="003B712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eastAsia="en-US"/>
        </w:rPr>
      </w:pPr>
      <w:r>
        <w:rPr>
          <w:rFonts w:ascii="Arial Narrow" w:hAnsi="Arial Narrow"/>
          <w:b/>
          <w:bCs/>
          <w:sz w:val="22"/>
          <w:szCs w:val="22"/>
          <w:lang w:eastAsia="en-US"/>
        </w:rPr>
        <w:t>Dobór urządzeń przeciwpożarowych i innych urządzeń służących bezpieczeństwu pożarowemu.</w:t>
      </w:r>
    </w:p>
    <w:p w14:paraId="5C1FB35F" w14:textId="77777777" w:rsidR="00D313CC" w:rsidRDefault="003B7126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  <w:r>
        <w:rPr>
          <w:rFonts w:ascii="Arial Narrow" w:hAnsi="Arial Narrow"/>
          <w:bCs/>
          <w:sz w:val="22"/>
          <w:szCs w:val="22"/>
          <w:u w:val="single"/>
          <w:lang w:eastAsia="en-US"/>
        </w:rPr>
        <w:t>Instalacja odgromowa</w:t>
      </w:r>
    </w:p>
    <w:p w14:paraId="47313D1F" w14:textId="77777777" w:rsidR="00D313CC" w:rsidRDefault="003B7126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>Ochrona odgromowa budynku jest wymagana.</w:t>
      </w:r>
    </w:p>
    <w:p w14:paraId="546C6EB5" w14:textId="77777777" w:rsidR="004C1C7C" w:rsidRDefault="004C1C7C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4702A088" w14:textId="77777777" w:rsidR="00D313CC" w:rsidRDefault="003B7126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  <w:r>
        <w:rPr>
          <w:rFonts w:ascii="Arial Narrow" w:hAnsi="Arial Narrow"/>
          <w:bCs/>
          <w:sz w:val="22"/>
          <w:szCs w:val="22"/>
          <w:u w:val="single"/>
          <w:lang w:eastAsia="en-US"/>
        </w:rPr>
        <w:t>Instalacja elektryczna</w:t>
      </w:r>
    </w:p>
    <w:p w14:paraId="4A425E2D" w14:textId="77777777" w:rsidR="00F274F0" w:rsidRPr="002843AF" w:rsidRDefault="00F274F0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2843AF">
        <w:rPr>
          <w:rFonts w:ascii="Arial Narrow" w:hAnsi="Arial Narrow"/>
          <w:bCs/>
          <w:sz w:val="22"/>
          <w:szCs w:val="22"/>
          <w:lang w:eastAsia="en-US"/>
        </w:rPr>
        <w:t xml:space="preserve">Dla budynku przewidziano podłączenie instalacji elektroenergetycznej wewnętrznej do przeciwpożarowego wyłącznika prądu, z zastosowaniem certyfikowanych zestawów PWP. Każdy przycisk PWP będzie odłączał zasilanie całego budynku /z wyjątkiem hydroforu zasilającego hydranty wewnętrzne, jeśli zostanie finalnie przewidziany/. </w:t>
      </w:r>
    </w:p>
    <w:p w14:paraId="3A27D919" w14:textId="68831101" w:rsidR="001C0ECD" w:rsidRDefault="00F274F0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2843AF">
        <w:rPr>
          <w:rFonts w:ascii="Arial Narrow" w:hAnsi="Arial Narrow"/>
          <w:bCs/>
          <w:sz w:val="22"/>
          <w:szCs w:val="22"/>
          <w:lang w:eastAsia="en-US"/>
        </w:rPr>
        <w:t xml:space="preserve">Instalacja fotowoltaiczna, zlokalizowana na części dachu o mocy </w:t>
      </w:r>
      <w:r w:rsidR="002843AF" w:rsidRPr="002843AF">
        <w:rPr>
          <w:rFonts w:ascii="Arial Narrow" w:hAnsi="Arial Narrow"/>
          <w:bCs/>
          <w:sz w:val="22"/>
          <w:szCs w:val="22"/>
          <w:lang w:eastAsia="en-US"/>
        </w:rPr>
        <w:t>do 50</w:t>
      </w:r>
      <w:r w:rsidRPr="002843AF">
        <w:rPr>
          <w:rFonts w:ascii="Arial Narrow" w:hAnsi="Arial Narrow"/>
          <w:bCs/>
          <w:sz w:val="22"/>
          <w:szCs w:val="22"/>
          <w:lang w:eastAsia="en-US"/>
        </w:rPr>
        <w:t xml:space="preserve"> kW, zostanie wyposażona w optymalizatory mocy, falownik fotowoltaiczny oraz dedykowany wyłącznik instalacji. W pobliżu głównego wejścia do budynku zostanie umieszczona informacja graficzna o lokalizacji instalacji fotowoltaicznej</w:t>
      </w:r>
      <w:r w:rsidRPr="00F274F0">
        <w:rPr>
          <w:rFonts w:ascii="Arial Narrow" w:hAnsi="Arial Narrow"/>
          <w:bCs/>
          <w:sz w:val="22"/>
          <w:szCs w:val="22"/>
          <w:lang w:eastAsia="en-US"/>
        </w:rPr>
        <w:t>.</w:t>
      </w:r>
    </w:p>
    <w:p w14:paraId="78A3F454" w14:textId="77777777" w:rsidR="00691395" w:rsidRDefault="00691395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44E12FA1" w14:textId="77777777" w:rsidR="00D313CC" w:rsidRDefault="003B7126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  <w:r>
        <w:rPr>
          <w:rFonts w:ascii="Arial Narrow" w:hAnsi="Arial Narrow"/>
          <w:bCs/>
          <w:sz w:val="22"/>
          <w:szCs w:val="22"/>
          <w:u w:val="single"/>
          <w:lang w:eastAsia="en-US"/>
        </w:rPr>
        <w:t>Instalacja oświetlenia awaryjnego</w:t>
      </w:r>
    </w:p>
    <w:p w14:paraId="0DED09BC" w14:textId="186EE3E9" w:rsidR="00D313CC" w:rsidRDefault="004C1C7C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 xml:space="preserve">Zaprojektowano na drogach przejść ewakuacyjnych, oświetlonych wyłącznie światłem sztucznym, jak również dla miejsc przy drzwiach wyjściowych na zewnątrz budynku oświetlenie ewakuacyjne - zapewniające natężenie </w:t>
      </w:r>
      <w:r w:rsidR="003B7126">
        <w:rPr>
          <w:rFonts w:ascii="Arial Narrow" w:hAnsi="Arial Narrow"/>
          <w:bCs/>
          <w:sz w:val="22"/>
          <w:szCs w:val="22"/>
          <w:lang w:eastAsia="en-US"/>
        </w:rPr>
        <w:lastRenderedPageBreak/>
        <w:t xml:space="preserve">oświetlenia nie mniejsze niż 1 lx w każdym punkcie drogi ewakuacyjnej oraz 5 lx w miejscach lokalizacji sprzętu lub urządzeń ochrony przeciwpożarowej. Czas działania oświetlenia ewakuacyjnego nie mniej niż 1 godz. od zaniku oświetlenia podstawowego. Czas awaryjnego załączenia oświetlenia ewakuacyjnego – do 50% wymaganego natężenia oświetlenia – 5s, a pełny poziom natężenia oświetlenia - 60s. </w:t>
      </w:r>
    </w:p>
    <w:p w14:paraId="4E2E63D5" w14:textId="77777777" w:rsidR="004C1C7C" w:rsidRDefault="004C1C7C" w:rsidP="00E6054E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val="en-US" w:eastAsia="en-US"/>
        </w:rPr>
      </w:pPr>
      <w:r w:rsidRPr="004C394F">
        <w:rPr>
          <w:rFonts w:ascii="Arial Narrow" w:hAnsi="Arial Narrow"/>
          <w:bCs/>
          <w:sz w:val="22"/>
          <w:szCs w:val="22"/>
          <w:lang w:eastAsia="en-US"/>
        </w:rPr>
        <w:t xml:space="preserve">Oświetlenie realizuje również funkcję oznakowania ewakuacyjnego kierunkowego – wskazującego jednoznacznie drogi, kierunki i wyjścia ewakuacyjne. Znaki kierunkowe podświetlane na drogach ewakuacyjnych, przewidziano w funkcji „na jasno”, jako świecące podczas użytkowania obiektu. </w:t>
      </w:r>
    </w:p>
    <w:p w14:paraId="30432D14" w14:textId="77777777" w:rsidR="00D313CC" w:rsidRDefault="003B7126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 xml:space="preserve">Oprawy oświetlenia ewakuacyjnego będą posiadać certyfikat CNBOP. </w:t>
      </w:r>
    </w:p>
    <w:p w14:paraId="1C251483" w14:textId="77777777" w:rsidR="00D313CC" w:rsidRDefault="00D313CC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55909A90" w14:textId="77777777" w:rsidR="00D313CC" w:rsidRDefault="003B7126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  <w:r>
        <w:rPr>
          <w:rFonts w:ascii="Arial Narrow" w:hAnsi="Arial Narrow"/>
          <w:bCs/>
          <w:sz w:val="22"/>
          <w:szCs w:val="22"/>
          <w:u w:val="single"/>
          <w:lang w:eastAsia="en-US"/>
        </w:rPr>
        <w:t>Dźwiękowy system ostrzegawczy (DSO)</w:t>
      </w:r>
    </w:p>
    <w:p w14:paraId="27867043" w14:textId="77777777" w:rsidR="00D313CC" w:rsidRDefault="003B7126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>Nie</w:t>
      </w:r>
      <w:r>
        <w:rPr>
          <w:rFonts w:ascii="Arial Narrow" w:hAnsi="Arial Narrow"/>
          <w:b/>
          <w:bCs/>
          <w:sz w:val="22"/>
          <w:szCs w:val="22"/>
          <w:lang w:eastAsia="en-US"/>
        </w:rPr>
        <w:t xml:space="preserve"> </w:t>
      </w:r>
      <w:r>
        <w:rPr>
          <w:rFonts w:ascii="Arial Narrow" w:hAnsi="Arial Narrow"/>
          <w:bCs/>
          <w:sz w:val="22"/>
          <w:szCs w:val="22"/>
          <w:lang w:eastAsia="en-US"/>
        </w:rPr>
        <w:t>jest wymagany</w:t>
      </w:r>
    </w:p>
    <w:p w14:paraId="6B8D8E08" w14:textId="77777777" w:rsidR="00D313CC" w:rsidRDefault="00D313CC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</w:p>
    <w:p w14:paraId="308EC4FD" w14:textId="77777777" w:rsidR="00D313CC" w:rsidRDefault="003B7126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  <w:r>
        <w:rPr>
          <w:rFonts w:ascii="Arial Narrow" w:hAnsi="Arial Narrow"/>
          <w:bCs/>
          <w:sz w:val="22"/>
          <w:szCs w:val="22"/>
          <w:u w:val="single"/>
          <w:lang w:eastAsia="en-US"/>
        </w:rPr>
        <w:t>Instalacja sygnalizacyjno-alarmowa i stałe urządzenia gaśnicze wodne tryskaczowe</w:t>
      </w:r>
    </w:p>
    <w:p w14:paraId="7027EFF4" w14:textId="77777777" w:rsidR="00D313CC" w:rsidRDefault="003B7126">
      <w:pPr>
        <w:numPr>
          <w:ilvl w:val="0"/>
          <w:numId w:val="25"/>
        </w:numPr>
        <w:spacing w:after="0" w:line="240" w:lineRule="auto"/>
        <w:ind w:left="1854" w:hanging="360"/>
        <w:jc w:val="both"/>
        <w:rPr>
          <w:rFonts w:ascii="Arial Narrow" w:hAnsi="Arial Narrow"/>
          <w:bCs/>
          <w:color w:val="FF0000"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>Instalacja sygnalizacyjno-alarmowa nie jest wymagana</w:t>
      </w:r>
      <w:r>
        <w:rPr>
          <w:rFonts w:ascii="Arial Narrow" w:hAnsi="Arial Narrow"/>
          <w:bCs/>
          <w:color w:val="FF0000"/>
          <w:sz w:val="22"/>
          <w:szCs w:val="22"/>
          <w:lang w:eastAsia="en-US"/>
        </w:rPr>
        <w:t xml:space="preserve"> .</w:t>
      </w:r>
    </w:p>
    <w:p w14:paraId="472D5FDF" w14:textId="77777777" w:rsidR="00D313CC" w:rsidRDefault="003B7126">
      <w:pPr>
        <w:numPr>
          <w:ilvl w:val="0"/>
          <w:numId w:val="21"/>
        </w:numPr>
        <w:tabs>
          <w:tab w:val="left" w:pos="360"/>
        </w:tabs>
        <w:spacing w:after="0" w:line="240" w:lineRule="auto"/>
        <w:ind w:left="1854" w:hanging="360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 xml:space="preserve">Stałe samoczynne urządzenia gaśnicze wodne nie są wymagane dla budynku. </w:t>
      </w:r>
    </w:p>
    <w:p w14:paraId="32C3CE25" w14:textId="77777777" w:rsidR="00D313CC" w:rsidRDefault="003B7126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  <w:r>
        <w:rPr>
          <w:rFonts w:ascii="Arial Narrow" w:hAnsi="Arial Narrow"/>
          <w:bCs/>
          <w:sz w:val="22"/>
          <w:szCs w:val="22"/>
          <w:u w:val="single"/>
          <w:lang w:eastAsia="en-US"/>
        </w:rPr>
        <w:t>Dźwig pożarowy</w:t>
      </w:r>
    </w:p>
    <w:p w14:paraId="1CC83D02" w14:textId="77777777" w:rsidR="00D313CC" w:rsidRDefault="003B7126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>Nie jest wymagany.</w:t>
      </w:r>
    </w:p>
    <w:p w14:paraId="48D927DA" w14:textId="77777777" w:rsidR="00D313CC" w:rsidRDefault="00D313CC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</w:p>
    <w:p w14:paraId="4DDAC3E4" w14:textId="77777777" w:rsidR="00D313CC" w:rsidRDefault="003B7126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  <w:r>
        <w:rPr>
          <w:rFonts w:ascii="Arial Narrow" w:hAnsi="Arial Narrow"/>
          <w:bCs/>
          <w:sz w:val="22"/>
          <w:szCs w:val="22"/>
          <w:u w:val="single"/>
          <w:lang w:eastAsia="en-US"/>
        </w:rPr>
        <w:t>Instalacja wodociągowa wewnętrzna przeciwpożarowa</w:t>
      </w:r>
    </w:p>
    <w:p w14:paraId="5C99D8AB" w14:textId="3F176D92" w:rsidR="004C394F" w:rsidRPr="00FC2C50" w:rsidRDefault="006A65EE" w:rsidP="00FC2C50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 xml:space="preserve">Z uwagi na strefę pożarową ZL </w:t>
      </w:r>
      <w:r w:rsidR="00691395">
        <w:rPr>
          <w:rFonts w:ascii="Arial Narrow" w:hAnsi="Arial Narrow"/>
          <w:bCs/>
          <w:sz w:val="22"/>
          <w:szCs w:val="22"/>
          <w:lang w:eastAsia="en-US"/>
        </w:rPr>
        <w:t>II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przekraczającą powierzchni</w:t>
      </w:r>
      <w:r w:rsidR="00691395">
        <w:rPr>
          <w:rFonts w:ascii="Arial Narrow" w:hAnsi="Arial Narrow"/>
          <w:bCs/>
          <w:sz w:val="22"/>
          <w:szCs w:val="22"/>
          <w:lang w:eastAsia="en-US"/>
        </w:rPr>
        <w:t>ę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200 m2"/>
        </w:smartTagPr>
        <w:r w:rsidR="00691395">
          <w:rPr>
            <w:rFonts w:ascii="Arial Narrow" w:hAnsi="Arial Narrow"/>
            <w:bCs/>
            <w:sz w:val="22"/>
            <w:szCs w:val="22"/>
            <w:lang w:eastAsia="en-US"/>
          </w:rPr>
          <w:t>2</w:t>
        </w:r>
        <w:r>
          <w:rPr>
            <w:rFonts w:ascii="Arial Narrow" w:hAnsi="Arial Narrow"/>
            <w:bCs/>
            <w:sz w:val="22"/>
            <w:szCs w:val="22"/>
            <w:lang w:eastAsia="en-US"/>
          </w:rPr>
          <w:t>00 m</w:t>
        </w:r>
        <w:r w:rsidRPr="006A65EE">
          <w:rPr>
            <w:rFonts w:ascii="Arial Narrow" w:hAnsi="Arial Narrow"/>
            <w:bCs/>
            <w:sz w:val="22"/>
            <w:szCs w:val="22"/>
            <w:vertAlign w:val="superscript"/>
            <w:lang w:eastAsia="en-US"/>
          </w:rPr>
          <w:t>2</w:t>
        </w:r>
      </w:smartTag>
      <w:r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>
        <w:rPr>
          <w:rFonts w:ascii="Arial Narrow" w:hAnsi="Arial Narrow" w:cs="Arial"/>
          <w:bCs/>
          <w:sz w:val="22"/>
          <w:szCs w:val="22"/>
        </w:rPr>
        <w:t xml:space="preserve">instalacja hydrantów wewnętrznych </w:t>
      </w:r>
      <w:r w:rsidR="003B7126">
        <w:rPr>
          <w:rFonts w:ascii="Arial Narrow" w:hAnsi="Arial Narrow"/>
          <w:bCs/>
          <w:sz w:val="22"/>
          <w:szCs w:val="22"/>
          <w:lang w:eastAsia="en-US"/>
        </w:rPr>
        <w:t>jest wymagana.</w:t>
      </w:r>
      <w:r w:rsidR="00691395">
        <w:rPr>
          <w:rFonts w:ascii="Arial Narrow" w:hAnsi="Arial Narrow"/>
          <w:bCs/>
          <w:sz w:val="22"/>
          <w:szCs w:val="22"/>
          <w:lang w:eastAsia="en-US"/>
        </w:rPr>
        <w:t xml:space="preserve"> Należy wyposażyć </w:t>
      </w:r>
      <w:r w:rsidR="004C1C7C">
        <w:rPr>
          <w:rFonts w:ascii="Arial Narrow" w:hAnsi="Arial Narrow"/>
          <w:bCs/>
          <w:sz w:val="22"/>
          <w:szCs w:val="22"/>
          <w:lang w:eastAsia="en-US"/>
        </w:rPr>
        <w:t xml:space="preserve">budynek </w:t>
      </w:r>
      <w:r w:rsidR="00691395">
        <w:rPr>
          <w:rFonts w:ascii="Arial Narrow" w:hAnsi="Arial Narrow"/>
          <w:bCs/>
          <w:sz w:val="22"/>
          <w:szCs w:val="22"/>
          <w:lang w:eastAsia="en-US"/>
        </w:rPr>
        <w:t>w hydrant</w:t>
      </w:r>
      <w:r w:rsidR="004C394F">
        <w:rPr>
          <w:rFonts w:ascii="Arial Narrow" w:hAnsi="Arial Narrow"/>
          <w:bCs/>
          <w:sz w:val="22"/>
          <w:szCs w:val="22"/>
          <w:lang w:eastAsia="en-US"/>
        </w:rPr>
        <w:t>y</w:t>
      </w:r>
      <w:r w:rsidR="00691395">
        <w:rPr>
          <w:rFonts w:ascii="Arial Narrow" w:hAnsi="Arial Narrow"/>
          <w:bCs/>
          <w:sz w:val="22"/>
          <w:szCs w:val="22"/>
          <w:lang w:eastAsia="en-US"/>
        </w:rPr>
        <w:t xml:space="preserve"> wewnętrzn</w:t>
      </w:r>
      <w:r w:rsidR="004C394F">
        <w:rPr>
          <w:rFonts w:ascii="Arial Narrow" w:hAnsi="Arial Narrow"/>
          <w:bCs/>
          <w:sz w:val="22"/>
          <w:szCs w:val="22"/>
          <w:lang w:eastAsia="en-US"/>
        </w:rPr>
        <w:t>e</w:t>
      </w:r>
      <w:r w:rsidR="00691395">
        <w:rPr>
          <w:rFonts w:ascii="Arial Narrow" w:hAnsi="Arial Narrow"/>
          <w:bCs/>
          <w:sz w:val="22"/>
          <w:szCs w:val="22"/>
          <w:lang w:eastAsia="en-US"/>
        </w:rPr>
        <w:t xml:space="preserve"> DN 25</w:t>
      </w:r>
      <w:r w:rsidR="009773CD">
        <w:rPr>
          <w:rFonts w:ascii="Arial Narrow" w:hAnsi="Arial Narrow"/>
          <w:bCs/>
          <w:sz w:val="22"/>
          <w:szCs w:val="22"/>
          <w:lang w:eastAsia="en-US"/>
        </w:rPr>
        <w:t>, pokrywając</w:t>
      </w:r>
      <w:r w:rsidR="004C394F">
        <w:rPr>
          <w:rFonts w:ascii="Arial Narrow" w:hAnsi="Arial Narrow"/>
          <w:bCs/>
          <w:sz w:val="22"/>
          <w:szCs w:val="22"/>
          <w:lang w:eastAsia="en-US"/>
        </w:rPr>
        <w:t>e</w:t>
      </w:r>
      <w:r w:rsidR="009773CD">
        <w:rPr>
          <w:rFonts w:ascii="Arial Narrow" w:hAnsi="Arial Narrow"/>
          <w:bCs/>
          <w:sz w:val="22"/>
          <w:szCs w:val="22"/>
          <w:lang w:eastAsia="en-US"/>
        </w:rPr>
        <w:t xml:space="preserve"> swoim zasięgiem cał</w:t>
      </w:r>
      <w:r w:rsidR="00FC2C50">
        <w:rPr>
          <w:rFonts w:ascii="Arial Narrow" w:hAnsi="Arial Narrow"/>
          <w:bCs/>
          <w:sz w:val="22"/>
          <w:szCs w:val="22"/>
          <w:lang w:eastAsia="en-US"/>
        </w:rPr>
        <w:t>ą</w:t>
      </w:r>
      <w:r w:rsidR="009773CD">
        <w:rPr>
          <w:rFonts w:ascii="Arial Narrow" w:hAnsi="Arial Narrow"/>
          <w:bCs/>
          <w:sz w:val="22"/>
          <w:szCs w:val="22"/>
          <w:lang w:eastAsia="en-US"/>
        </w:rPr>
        <w:t xml:space="preserve"> powierzchnię strefy pożarowej</w:t>
      </w:r>
      <w:r w:rsidR="00FC2C50">
        <w:rPr>
          <w:rFonts w:ascii="Arial Narrow" w:hAnsi="Arial Narrow"/>
          <w:bCs/>
          <w:sz w:val="22"/>
          <w:szCs w:val="22"/>
          <w:lang w:eastAsia="en-US"/>
        </w:rPr>
        <w:t xml:space="preserve">. 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>Minimalna wydajno</w:t>
      </w:r>
      <w:r w:rsidR="00FC2C50" w:rsidRPr="00FC2C50">
        <w:rPr>
          <w:rFonts w:ascii="Arial Narrow" w:hAnsi="Arial Narrow" w:hint="eastAsia"/>
          <w:bCs/>
          <w:sz w:val="22"/>
          <w:szCs w:val="22"/>
          <w:lang w:eastAsia="en-US"/>
        </w:rPr>
        <w:t>ść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 xml:space="preserve"> poboru wody mierzona</w:t>
      </w:r>
      <w:r w:rsidR="00FC2C50"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>na wylocie pr</w:t>
      </w:r>
      <w:r w:rsidR="00FC2C50" w:rsidRPr="00FC2C50">
        <w:rPr>
          <w:rFonts w:ascii="Arial Narrow" w:hAnsi="Arial Narrow" w:hint="eastAsia"/>
          <w:bCs/>
          <w:sz w:val="22"/>
          <w:szCs w:val="22"/>
          <w:lang w:eastAsia="en-US"/>
        </w:rPr>
        <w:t>ą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 xml:space="preserve">downicy </w:t>
      </w:r>
      <w:r w:rsidR="00FC2C50">
        <w:rPr>
          <w:rFonts w:ascii="Arial Narrow" w:hAnsi="Arial Narrow"/>
          <w:bCs/>
          <w:sz w:val="22"/>
          <w:szCs w:val="22"/>
          <w:lang w:eastAsia="en-US"/>
        </w:rPr>
        <w:t xml:space="preserve">powinna 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>wynosi</w:t>
      </w:r>
      <w:r w:rsidR="00FC2C50">
        <w:rPr>
          <w:rFonts w:ascii="Arial Narrow" w:hAnsi="Arial Narrow"/>
          <w:bCs/>
          <w:sz w:val="22"/>
          <w:szCs w:val="22"/>
          <w:lang w:eastAsia="en-US"/>
        </w:rPr>
        <w:t xml:space="preserve">ć 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>1,0 dm</w:t>
      </w:r>
      <w:r w:rsidR="00FC2C50" w:rsidRPr="00FC2C50">
        <w:rPr>
          <w:rFonts w:ascii="Arial Narrow" w:hAnsi="Arial Narrow"/>
          <w:bCs/>
          <w:sz w:val="22"/>
          <w:szCs w:val="22"/>
          <w:vertAlign w:val="superscript"/>
          <w:lang w:eastAsia="en-US"/>
        </w:rPr>
        <w:t>3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>/s;</w:t>
      </w:r>
      <w:r w:rsidR="00FC2C50">
        <w:rPr>
          <w:rFonts w:ascii="Arial Narrow" w:hAnsi="Arial Narrow"/>
          <w:bCs/>
          <w:sz w:val="22"/>
          <w:szCs w:val="22"/>
          <w:lang w:eastAsia="en-US"/>
        </w:rPr>
        <w:t xml:space="preserve"> c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>i</w:t>
      </w:r>
      <w:r w:rsidR="00FC2C50" w:rsidRPr="00FC2C50">
        <w:rPr>
          <w:rFonts w:ascii="Arial Narrow" w:hAnsi="Arial Narrow" w:hint="eastAsia"/>
          <w:bCs/>
          <w:sz w:val="22"/>
          <w:szCs w:val="22"/>
          <w:lang w:eastAsia="en-US"/>
        </w:rPr>
        <w:t>ś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>nienie na zaworze odcinaj</w:t>
      </w:r>
      <w:r w:rsidR="00FC2C50" w:rsidRPr="00FC2C50">
        <w:rPr>
          <w:rFonts w:ascii="Arial Narrow" w:hAnsi="Arial Narrow" w:hint="eastAsia"/>
          <w:bCs/>
          <w:sz w:val="22"/>
          <w:szCs w:val="22"/>
          <w:lang w:eastAsia="en-US"/>
        </w:rPr>
        <w:t>ą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>cym hydrantu powinno by</w:t>
      </w:r>
      <w:r w:rsidR="00FC2C50" w:rsidRPr="00FC2C50">
        <w:rPr>
          <w:rFonts w:ascii="Arial Narrow" w:hAnsi="Arial Narrow" w:hint="eastAsia"/>
          <w:bCs/>
          <w:sz w:val="22"/>
          <w:szCs w:val="22"/>
          <w:lang w:eastAsia="en-US"/>
        </w:rPr>
        <w:t>ć</w:t>
      </w:r>
      <w:r w:rsidR="00FC2C50" w:rsidRPr="00FC2C50">
        <w:rPr>
          <w:rFonts w:ascii="Arial Narrow" w:hAnsi="Arial Narrow"/>
          <w:bCs/>
          <w:sz w:val="22"/>
          <w:szCs w:val="22"/>
          <w:lang w:eastAsia="en-US"/>
        </w:rPr>
        <w:t xml:space="preserve"> nie mniejsze ni</w:t>
      </w:r>
      <w:r w:rsidR="00FC2C50" w:rsidRPr="00FC2C50">
        <w:rPr>
          <w:rFonts w:ascii="Arial Narrow" w:hAnsi="Arial Narrow" w:hint="eastAsia"/>
          <w:bCs/>
          <w:sz w:val="22"/>
          <w:szCs w:val="22"/>
          <w:lang w:eastAsia="en-US"/>
        </w:rPr>
        <w:t>ż</w:t>
      </w:r>
      <w:r w:rsidR="004C394F">
        <w:rPr>
          <w:rFonts w:ascii="Arial Narrow" w:hAnsi="Arial Narrow"/>
          <w:bCs/>
          <w:sz w:val="22"/>
          <w:szCs w:val="22"/>
          <w:lang w:eastAsia="en-US"/>
        </w:rPr>
        <w:t xml:space="preserve"> 0,2 MPa, przy wymaganej jednoczesności poboru z dwóch hydrantów.</w:t>
      </w:r>
    </w:p>
    <w:p w14:paraId="53E362E1" w14:textId="7C94F72A" w:rsidR="004C1C7C" w:rsidRPr="00AE29C9" w:rsidRDefault="004C1C7C" w:rsidP="007B25EB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lang w:val="en-US" w:eastAsia="en-US"/>
        </w:rPr>
      </w:pPr>
      <w:r w:rsidRPr="00AE29C9">
        <w:rPr>
          <w:rFonts w:ascii="Arial Narrow" w:hAnsi="Arial Narrow"/>
          <w:bCs/>
          <w:sz w:val="22"/>
          <w:szCs w:val="22"/>
          <w:lang w:eastAsia="en-US"/>
        </w:rPr>
        <w:t>Zawory odcinające hydrantów powinny być umieszczone na wysokości 1.35 ± 0,1 m od poziomu podłogi. Ciśnienie na zaworze najniekorzystniej położonym nie powinno być mniejsze niż 0,2 MPa. Maksymalne ciśnienie na zaworze nie większe niż  0,7 MPa, a w instalacji nie powinno przekraczać 1,2 MPa.</w:t>
      </w:r>
    </w:p>
    <w:p w14:paraId="2263B983" w14:textId="77777777" w:rsidR="00D313CC" w:rsidRDefault="004C394F" w:rsidP="004C394F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 xml:space="preserve">Źródłem zasilania w wodę instalacji hydrantowej jest zewnętrzna sieć wodociągowa, poprzez przyłącze do budynku. 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>Dopuszcza si</w:t>
      </w:r>
      <w:r w:rsidRPr="004C394F">
        <w:rPr>
          <w:rFonts w:ascii="Arial Narrow" w:hAnsi="Arial Narrow" w:hint="eastAsia"/>
          <w:bCs/>
          <w:sz w:val="22"/>
          <w:szCs w:val="22"/>
          <w:lang w:eastAsia="en-US"/>
        </w:rPr>
        <w:t>ę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 xml:space="preserve"> przy</w:t>
      </w:r>
      <w:r w:rsidRPr="004C394F">
        <w:rPr>
          <w:rFonts w:ascii="Arial Narrow" w:hAnsi="Arial Narrow" w:hint="eastAsia"/>
          <w:bCs/>
          <w:sz w:val="22"/>
          <w:szCs w:val="22"/>
          <w:lang w:eastAsia="en-US"/>
        </w:rPr>
        <w:t>łą</w:t>
      </w:r>
      <w:r w:rsidR="00AE29C9">
        <w:rPr>
          <w:rFonts w:ascii="Arial Narrow" w:hAnsi="Arial Narrow"/>
          <w:bCs/>
          <w:sz w:val="22"/>
          <w:szCs w:val="22"/>
          <w:lang w:eastAsia="en-US"/>
        </w:rPr>
        <w:t>czanie do przewodó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>w zasilaj</w:t>
      </w:r>
      <w:r w:rsidRPr="004C394F">
        <w:rPr>
          <w:rFonts w:ascii="Arial Narrow" w:hAnsi="Arial Narrow" w:hint="eastAsia"/>
          <w:bCs/>
          <w:sz w:val="22"/>
          <w:szCs w:val="22"/>
          <w:lang w:eastAsia="en-US"/>
        </w:rPr>
        <w:t>ą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>cych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>instalacji wodoci</w:t>
      </w:r>
      <w:r w:rsidRPr="004C394F">
        <w:rPr>
          <w:rFonts w:ascii="Arial Narrow" w:hAnsi="Arial Narrow" w:hint="eastAsia"/>
          <w:bCs/>
          <w:sz w:val="22"/>
          <w:szCs w:val="22"/>
          <w:lang w:eastAsia="en-US"/>
        </w:rPr>
        <w:t>ą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>gowej przeciwpo</w:t>
      </w:r>
      <w:r w:rsidRPr="004C394F">
        <w:rPr>
          <w:rFonts w:ascii="Arial Narrow" w:hAnsi="Arial Narrow" w:hint="eastAsia"/>
          <w:bCs/>
          <w:sz w:val="22"/>
          <w:szCs w:val="22"/>
          <w:lang w:eastAsia="en-US"/>
        </w:rPr>
        <w:t>ż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arowej 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 xml:space="preserve">przyborów sanitarnych, pod warunkiem </w:t>
      </w:r>
      <w:r w:rsidRPr="004C394F">
        <w:rPr>
          <w:rFonts w:ascii="Arial Narrow" w:hAnsi="Arial Narrow" w:hint="eastAsia"/>
          <w:bCs/>
          <w:sz w:val="22"/>
          <w:szCs w:val="22"/>
          <w:lang w:eastAsia="en-US"/>
        </w:rPr>
        <w:t>ż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e w przypadku 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>ich uszkodzenia nie spowoduje to niekontrolowanego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>wyp</w:t>
      </w:r>
      <w:r w:rsidRPr="004C394F">
        <w:rPr>
          <w:rFonts w:ascii="Arial Narrow" w:hAnsi="Arial Narrow" w:hint="eastAsia"/>
          <w:bCs/>
          <w:sz w:val="22"/>
          <w:szCs w:val="22"/>
          <w:lang w:eastAsia="en-US"/>
        </w:rPr>
        <w:t>ł</w:t>
      </w:r>
      <w:r w:rsidRPr="004C394F">
        <w:rPr>
          <w:rFonts w:ascii="Arial Narrow" w:hAnsi="Arial Narrow"/>
          <w:bCs/>
          <w:sz w:val="22"/>
          <w:szCs w:val="22"/>
          <w:lang w:eastAsia="en-US"/>
        </w:rPr>
        <w:t>ywu wody z instalacji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– należy zastosować tzw. zawór pierwszeństwa.</w:t>
      </w:r>
    </w:p>
    <w:p w14:paraId="6B6BB253" w14:textId="77777777" w:rsidR="00D313CC" w:rsidRDefault="00D313CC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</w:p>
    <w:p w14:paraId="1DA4FEB5" w14:textId="77777777" w:rsidR="00D313CC" w:rsidRDefault="003B7126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  <w:r>
        <w:rPr>
          <w:rFonts w:ascii="Arial Narrow" w:hAnsi="Arial Narrow"/>
          <w:bCs/>
          <w:sz w:val="22"/>
          <w:szCs w:val="22"/>
          <w:u w:val="single"/>
          <w:lang w:eastAsia="en-US"/>
        </w:rPr>
        <w:t>Instalacja wentylacji mechanicznej</w:t>
      </w:r>
    </w:p>
    <w:p w14:paraId="5DCC369A" w14:textId="21D456E5" w:rsidR="00D313CC" w:rsidRDefault="006A65EE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>Przewody wentylacyjne przechodzące przez ściany i strop oddzielenia przeciwpożarowego</w:t>
      </w:r>
      <w:r w:rsidR="004C1C7C">
        <w:rPr>
          <w:rFonts w:ascii="Arial Narrow" w:hAnsi="Arial Narrow"/>
          <w:bCs/>
          <w:sz w:val="22"/>
          <w:szCs w:val="22"/>
          <w:lang w:eastAsia="en-US"/>
        </w:rPr>
        <w:t xml:space="preserve"> wydzielonego pożarowo pomieszczenia technicznego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należy wyposażyć w klapy odcinające ppoż. </w:t>
      </w:r>
      <w:r w:rsidR="00D84014">
        <w:rPr>
          <w:rFonts w:ascii="Arial Narrow" w:hAnsi="Arial Narrow"/>
          <w:bCs/>
          <w:sz w:val="22"/>
          <w:szCs w:val="22"/>
          <w:lang w:eastAsia="en-US"/>
        </w:rPr>
        <w:t>o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odporności ogniowej EIS </w:t>
      </w:r>
      <w:r w:rsidR="004C1C7C">
        <w:rPr>
          <w:rFonts w:ascii="Arial Narrow" w:hAnsi="Arial Narrow"/>
          <w:bCs/>
          <w:sz w:val="22"/>
          <w:szCs w:val="22"/>
          <w:lang w:eastAsia="en-US"/>
        </w:rPr>
        <w:t>60</w:t>
      </w:r>
      <w:r>
        <w:rPr>
          <w:rFonts w:ascii="Arial Narrow" w:hAnsi="Arial Narrow"/>
          <w:bCs/>
          <w:sz w:val="22"/>
          <w:szCs w:val="22"/>
          <w:lang w:eastAsia="en-US"/>
        </w:rPr>
        <w:t>, uruchamiane zamkiem termicznym</w:t>
      </w:r>
      <w:r w:rsidR="003B7126">
        <w:rPr>
          <w:rFonts w:ascii="Arial Narrow" w:hAnsi="Arial Narrow"/>
          <w:bCs/>
          <w:sz w:val="22"/>
          <w:szCs w:val="22"/>
          <w:lang w:eastAsia="en-US"/>
        </w:rPr>
        <w:t>.</w:t>
      </w:r>
    </w:p>
    <w:p w14:paraId="7E578B68" w14:textId="77777777" w:rsidR="00D313CC" w:rsidRDefault="00D313CC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</w:p>
    <w:p w14:paraId="7F8C1056" w14:textId="77777777" w:rsidR="00AE29C9" w:rsidRDefault="00AE29C9" w:rsidP="00AE29C9">
      <w:pPr>
        <w:tabs>
          <w:tab w:val="left" w:pos="1134"/>
        </w:tabs>
        <w:spacing w:after="0" w:line="240" w:lineRule="auto"/>
        <w:jc w:val="both"/>
        <w:rPr>
          <w:rFonts w:ascii="Arial Narrow" w:hAnsi="Arial Narrow"/>
          <w:bCs/>
          <w:sz w:val="22"/>
          <w:szCs w:val="22"/>
          <w:u w:val="single"/>
          <w:lang w:eastAsia="en-US"/>
        </w:rPr>
      </w:pPr>
      <w:r>
        <w:rPr>
          <w:rFonts w:ascii="Arial Narrow" w:hAnsi="Arial Narrow"/>
          <w:bCs/>
          <w:sz w:val="22"/>
          <w:szCs w:val="22"/>
          <w:u w:val="single"/>
          <w:lang w:eastAsia="en-US"/>
        </w:rPr>
        <w:t>Instalacja gazu ziemnego</w:t>
      </w:r>
    </w:p>
    <w:p w14:paraId="3B5BA150" w14:textId="77777777" w:rsidR="00AE29C9" w:rsidRDefault="00AE29C9" w:rsidP="00AE29C9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  <w:lang w:eastAsia="en-US"/>
        </w:rPr>
        <w:t xml:space="preserve">Nie występuje w budynku. </w:t>
      </w:r>
    </w:p>
    <w:p w14:paraId="45484D75" w14:textId="77777777" w:rsidR="00D313CC" w:rsidRDefault="00D313CC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eastAsia="en-US"/>
        </w:rPr>
      </w:pPr>
    </w:p>
    <w:p w14:paraId="01D061B7" w14:textId="77777777" w:rsidR="00D313CC" w:rsidRDefault="003B712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eastAsia="en-US"/>
        </w:rPr>
      </w:pPr>
      <w:r>
        <w:rPr>
          <w:rFonts w:ascii="Arial Narrow" w:hAnsi="Arial Narrow"/>
          <w:b/>
          <w:bCs/>
          <w:sz w:val="22"/>
          <w:szCs w:val="22"/>
          <w:lang w:eastAsia="en-US"/>
        </w:rPr>
        <w:t>Przygotowanie obiektu do prowadzenia działań ratowniczych</w:t>
      </w:r>
    </w:p>
    <w:p w14:paraId="324165A6" w14:textId="77777777" w:rsidR="00AE29C9" w:rsidRPr="00AE29C9" w:rsidRDefault="00AE29C9" w:rsidP="00AE29C9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eastAsia="en-US"/>
        </w:rPr>
      </w:pPr>
    </w:p>
    <w:p w14:paraId="11E565AE" w14:textId="77777777" w:rsidR="00AE29C9" w:rsidRPr="00925C58" w:rsidRDefault="00AE29C9" w:rsidP="00AE29C9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u w:val="single"/>
          <w:lang w:eastAsia="en-US"/>
        </w:rPr>
      </w:pPr>
      <w:bookmarkStart w:id="10" w:name="_Hlk138617212"/>
      <w:r w:rsidRPr="00925C58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Usytuowanie budynk</w:t>
      </w:r>
      <w:r w:rsidR="001A0A37" w:rsidRPr="00925C58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u</w:t>
      </w:r>
    </w:p>
    <w:p w14:paraId="287A7C8F" w14:textId="77777777" w:rsidR="00AE29C9" w:rsidRPr="00AE29C9" w:rsidRDefault="00AE29C9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AE29C9">
        <w:rPr>
          <w:rFonts w:ascii="Arial Narrow" w:hAnsi="Arial Narrow"/>
          <w:bCs/>
          <w:sz w:val="22"/>
          <w:szCs w:val="22"/>
          <w:lang w:eastAsia="en-US"/>
        </w:rPr>
        <w:t>Budyn</w:t>
      </w:r>
      <w:r w:rsidR="001A0A37">
        <w:rPr>
          <w:rFonts w:ascii="Arial Narrow" w:hAnsi="Arial Narrow"/>
          <w:bCs/>
          <w:sz w:val="22"/>
          <w:szCs w:val="22"/>
          <w:lang w:eastAsia="en-US"/>
        </w:rPr>
        <w:t>ek</w:t>
      </w:r>
      <w:r w:rsidRPr="00AE29C9">
        <w:rPr>
          <w:rFonts w:ascii="Arial Narrow" w:hAnsi="Arial Narrow"/>
          <w:bCs/>
          <w:sz w:val="22"/>
          <w:szCs w:val="22"/>
          <w:lang w:eastAsia="en-US"/>
        </w:rPr>
        <w:t xml:space="preserve"> został zlokalizowan</w:t>
      </w:r>
      <w:r w:rsidR="001A0A37">
        <w:rPr>
          <w:rFonts w:ascii="Arial Narrow" w:hAnsi="Arial Narrow"/>
          <w:bCs/>
          <w:sz w:val="22"/>
          <w:szCs w:val="22"/>
          <w:lang w:eastAsia="en-US"/>
        </w:rPr>
        <w:t>y</w:t>
      </w:r>
      <w:r w:rsidRPr="00AE29C9">
        <w:rPr>
          <w:rFonts w:ascii="Arial Narrow" w:hAnsi="Arial Narrow"/>
          <w:bCs/>
          <w:sz w:val="22"/>
          <w:szCs w:val="22"/>
          <w:lang w:eastAsia="en-US"/>
        </w:rPr>
        <w:t xml:space="preserve"> w odległościach wymaganych przepisami od innych obiektów.</w:t>
      </w:r>
    </w:p>
    <w:p w14:paraId="7E094433" w14:textId="77777777" w:rsidR="00AE29C9" w:rsidRPr="00AE29C9" w:rsidRDefault="00AE29C9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AE29C9">
        <w:rPr>
          <w:rFonts w:ascii="Arial Narrow" w:hAnsi="Arial Narrow"/>
          <w:bCs/>
          <w:sz w:val="22"/>
          <w:szCs w:val="22"/>
          <w:lang w:eastAsia="en-US"/>
        </w:rPr>
        <w:t xml:space="preserve">Budynek sąsiaduje z: </w:t>
      </w:r>
    </w:p>
    <w:p w14:paraId="7DD53A74" w14:textId="77777777" w:rsidR="00C73053" w:rsidRPr="00C03C41" w:rsidRDefault="00C73053" w:rsidP="00C73053">
      <w:pPr>
        <w:numPr>
          <w:ilvl w:val="0"/>
          <w:numId w:val="44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03C41">
        <w:rPr>
          <w:rFonts w:ascii="Arial Narrow" w:hAnsi="Arial Narrow"/>
          <w:bCs/>
          <w:sz w:val="22"/>
          <w:szCs w:val="22"/>
          <w:lang w:eastAsia="en-US"/>
        </w:rPr>
        <w:t>Od strony wsch. znajduje się teren zielony z projektowanym boiskiem sportowym w odległości ok. 25.5 m;</w:t>
      </w:r>
    </w:p>
    <w:p w14:paraId="78307AEF" w14:textId="77777777" w:rsidR="00C73053" w:rsidRPr="00C03C41" w:rsidRDefault="00C73053" w:rsidP="00C73053">
      <w:pPr>
        <w:numPr>
          <w:ilvl w:val="0"/>
          <w:numId w:val="44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03C41">
        <w:rPr>
          <w:rFonts w:ascii="Arial Narrow" w:hAnsi="Arial Narrow"/>
          <w:bCs/>
          <w:sz w:val="22"/>
          <w:szCs w:val="22"/>
          <w:lang w:eastAsia="en-US"/>
        </w:rPr>
        <w:t>Od strony zach. znajduje się rezerwa terenu pod bud. usługowe, w tym momencie nie ma tam obiektów budowlanych w odległości ok.100 m;</w:t>
      </w:r>
    </w:p>
    <w:p w14:paraId="76E91A55" w14:textId="77777777" w:rsidR="00C73053" w:rsidRPr="00C03C41" w:rsidRDefault="00C73053" w:rsidP="00C73053">
      <w:pPr>
        <w:numPr>
          <w:ilvl w:val="0"/>
          <w:numId w:val="44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03C41">
        <w:rPr>
          <w:rFonts w:ascii="Arial Narrow" w:hAnsi="Arial Narrow"/>
          <w:bCs/>
          <w:sz w:val="22"/>
          <w:szCs w:val="22"/>
          <w:lang w:eastAsia="en-US"/>
        </w:rPr>
        <w:t>Od strony płd. znajduje się grupa budynków mieszkalnych jednorodzinnych w odległości ok. 42.3 m;</w:t>
      </w:r>
    </w:p>
    <w:p w14:paraId="565522F4" w14:textId="2AE43CC1" w:rsidR="00AE29C9" w:rsidRPr="00C73053" w:rsidRDefault="00C73053" w:rsidP="001A0A37">
      <w:pPr>
        <w:numPr>
          <w:ilvl w:val="0"/>
          <w:numId w:val="44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03C41">
        <w:rPr>
          <w:rFonts w:ascii="Arial Narrow" w:hAnsi="Arial Narrow"/>
          <w:bCs/>
          <w:sz w:val="22"/>
          <w:szCs w:val="22"/>
          <w:lang w:eastAsia="en-US"/>
        </w:rPr>
        <w:t>Od strony płn. znajduje się grupa budynków mieszkalnych jednorodzinnych w odległości ok. 60,70 m.</w:t>
      </w:r>
    </w:p>
    <w:p w14:paraId="1B2AC575" w14:textId="77777777" w:rsidR="00AE29C9" w:rsidRPr="00AE29C9" w:rsidRDefault="00AE29C9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52E5D2AC" w14:textId="77777777" w:rsidR="00AE29C9" w:rsidRPr="00925C58" w:rsidRDefault="00AE29C9" w:rsidP="00AE29C9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u w:val="single"/>
          <w:lang w:eastAsia="en-US"/>
        </w:rPr>
      </w:pPr>
      <w:r w:rsidRPr="00925C58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Dojazd pożarowy</w:t>
      </w:r>
    </w:p>
    <w:p w14:paraId="579080E0" w14:textId="4BF255D2" w:rsidR="0096619E" w:rsidRPr="00C73053" w:rsidRDefault="0096619E" w:rsidP="00C73053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73053">
        <w:rPr>
          <w:rFonts w:ascii="Arial Narrow" w:hAnsi="Arial Narrow"/>
          <w:bCs/>
          <w:sz w:val="22"/>
          <w:szCs w:val="22"/>
          <w:lang w:eastAsia="en-US"/>
        </w:rPr>
        <w:t>Drogę pożarową do budynku stanowi ulica Generała Franciszka Żymirskiego. Wyjście z budynku posiada połączenie z drogą pożarową utwardzonym dojściem o szerokości nie mniejszej niż 1,5 m i długości nie większej niż 30 m. Ulica Gen. Fr. Żymirskiego posiada parametry wymagane dla drogi pożarowej:</w:t>
      </w:r>
    </w:p>
    <w:p w14:paraId="3C3D2F4C" w14:textId="77777777" w:rsidR="0096619E" w:rsidRPr="00C73053" w:rsidRDefault="0096619E" w:rsidP="00C73053">
      <w:pPr>
        <w:numPr>
          <w:ilvl w:val="0"/>
          <w:numId w:val="48"/>
        </w:num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73053">
        <w:rPr>
          <w:rFonts w:ascii="Arial Narrow" w:hAnsi="Arial Narrow"/>
          <w:bCs/>
          <w:sz w:val="22"/>
          <w:szCs w:val="22"/>
          <w:lang w:eastAsia="en-US"/>
        </w:rPr>
        <w:lastRenderedPageBreak/>
        <w:t xml:space="preserve">Minimalna szerokość drogi wynosi nie mniej niż 4 m; </w:t>
      </w:r>
    </w:p>
    <w:p w14:paraId="55D0157E" w14:textId="583D2E76" w:rsidR="0096619E" w:rsidRPr="00C73053" w:rsidRDefault="0096619E" w:rsidP="00C73053">
      <w:pPr>
        <w:numPr>
          <w:ilvl w:val="0"/>
          <w:numId w:val="48"/>
        </w:num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73053">
        <w:rPr>
          <w:rFonts w:ascii="Arial Narrow" w:hAnsi="Arial Narrow"/>
          <w:bCs/>
          <w:sz w:val="22"/>
          <w:szCs w:val="22"/>
          <w:lang w:eastAsia="en-US"/>
        </w:rPr>
        <w:t xml:space="preserve">Promienie skrętu: wewnętrzny co najmniej 7 m, zewnętrzny co najmniej 11 m. </w:t>
      </w:r>
    </w:p>
    <w:p w14:paraId="08C6B8A1" w14:textId="7327B823" w:rsidR="0096619E" w:rsidRPr="00C73053" w:rsidRDefault="0096619E" w:rsidP="00C73053">
      <w:pPr>
        <w:numPr>
          <w:ilvl w:val="0"/>
          <w:numId w:val="48"/>
        </w:num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73053">
        <w:rPr>
          <w:rFonts w:ascii="Arial Narrow" w:hAnsi="Arial Narrow"/>
          <w:bCs/>
          <w:sz w:val="22"/>
          <w:szCs w:val="22"/>
          <w:lang w:eastAsia="en-US"/>
        </w:rPr>
        <w:t>Droga pożarowa umożliwia przejazd pojazdów o nacisku osi na nawierzchnię jezdni co najmniej 100 kN.</w:t>
      </w:r>
    </w:p>
    <w:p w14:paraId="455F958B" w14:textId="77777777" w:rsidR="0096619E" w:rsidRPr="0096619E" w:rsidRDefault="0096619E" w:rsidP="0096619E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600994A8" w14:textId="77777777" w:rsidR="00AE29C9" w:rsidRPr="00925C58" w:rsidRDefault="00AE29C9" w:rsidP="00AE29C9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u w:val="single"/>
          <w:lang w:eastAsia="en-US"/>
        </w:rPr>
      </w:pPr>
      <w:r w:rsidRPr="00925C58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Zaopatrzenie wodne do zewnętrznego gaszenia pożaru.</w:t>
      </w:r>
    </w:p>
    <w:p w14:paraId="6A98EA43" w14:textId="5A9C0DF7" w:rsidR="00AE29C9" w:rsidRPr="001C0ECD" w:rsidRDefault="00EE6D35" w:rsidP="00EE6D35">
      <w:pPr>
        <w:spacing w:after="0" w:line="240" w:lineRule="auto"/>
        <w:jc w:val="both"/>
        <w:rPr>
          <w:rFonts w:ascii="Arial Narrow" w:hAnsi="Arial Narrow"/>
          <w:bCs/>
          <w:iCs/>
          <w:color w:val="FF0000"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 xml:space="preserve">Z uwagi na lokalizację projektowanego </w:t>
      </w:r>
      <w:r w:rsidR="0096619E">
        <w:rPr>
          <w:rFonts w:ascii="Arial Narrow" w:hAnsi="Arial Narrow"/>
          <w:bCs/>
          <w:sz w:val="22"/>
          <w:szCs w:val="22"/>
          <w:lang w:eastAsia="en-US"/>
        </w:rPr>
        <w:t>żłobka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w obrębie </w:t>
      </w:r>
      <w:r w:rsidRPr="00EE6D35">
        <w:rPr>
          <w:rFonts w:ascii="Arial Narrow" w:hAnsi="Arial Narrow"/>
          <w:bCs/>
          <w:sz w:val="22"/>
          <w:szCs w:val="22"/>
          <w:lang w:eastAsia="en-US"/>
        </w:rPr>
        <w:t>jednostki osadniczej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o liczbie mieszkańców do 2000</w:t>
      </w:r>
      <w:r w:rsidR="0096619E">
        <w:rPr>
          <w:rFonts w:ascii="Arial Narrow" w:hAnsi="Arial Narrow"/>
          <w:bCs/>
          <w:sz w:val="22"/>
          <w:szCs w:val="22"/>
          <w:lang w:eastAsia="en-US"/>
        </w:rPr>
        <w:t xml:space="preserve"> /wg danych GUS na rok 2021 ilość mieszkańców 1148 osób/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, </w:t>
      </w:r>
      <w:r w:rsidRPr="00EE6D35">
        <w:rPr>
          <w:rFonts w:ascii="Arial Narrow" w:hAnsi="Arial Narrow"/>
          <w:bCs/>
          <w:sz w:val="22"/>
          <w:szCs w:val="22"/>
          <w:lang w:eastAsia="en-US"/>
        </w:rPr>
        <w:t xml:space="preserve">wymagana ilość wody do celów przeciwpożarowych do </w:t>
      </w:r>
      <w:r w:rsidRPr="00C73053">
        <w:rPr>
          <w:rFonts w:ascii="Arial Narrow" w:hAnsi="Arial Narrow"/>
          <w:bCs/>
          <w:sz w:val="22"/>
          <w:szCs w:val="22"/>
          <w:lang w:eastAsia="en-US"/>
        </w:rPr>
        <w:t>zewnętrznego gaszenia pożaru wynosi co najmniej 5 dm</w:t>
      </w:r>
      <w:r w:rsidRPr="00C73053">
        <w:rPr>
          <w:rFonts w:ascii="Arial Narrow" w:hAnsi="Arial Narrow"/>
          <w:bCs/>
          <w:sz w:val="22"/>
          <w:szCs w:val="22"/>
          <w:vertAlign w:val="superscript"/>
          <w:lang w:eastAsia="en-US"/>
        </w:rPr>
        <w:t>3</w:t>
      </w:r>
      <w:r w:rsidRPr="00C73053">
        <w:rPr>
          <w:rFonts w:ascii="Arial Narrow" w:hAnsi="Arial Narrow"/>
          <w:bCs/>
          <w:sz w:val="22"/>
          <w:szCs w:val="22"/>
          <w:lang w:eastAsia="en-US"/>
        </w:rPr>
        <w:t xml:space="preserve">/s. </w:t>
      </w:r>
      <w:r w:rsidR="0096619E" w:rsidRPr="00C73053">
        <w:rPr>
          <w:rFonts w:ascii="Arial Narrow" w:hAnsi="Arial Narrow"/>
          <w:bCs/>
          <w:sz w:val="22"/>
          <w:szCs w:val="22"/>
          <w:lang w:eastAsia="en-US"/>
        </w:rPr>
        <w:t>Pisemne potwierdzenie gestora lokalnej sieci wodociągowej o wydajności hydrantu zewnętrznego</w:t>
      </w:r>
      <w:r w:rsidR="00C73053" w:rsidRPr="00C73053">
        <w:rPr>
          <w:rFonts w:ascii="Arial Narrow" w:hAnsi="Arial Narrow"/>
          <w:bCs/>
          <w:sz w:val="22"/>
          <w:szCs w:val="22"/>
          <w:lang w:eastAsia="en-US"/>
        </w:rPr>
        <w:t xml:space="preserve"> 12,6</w:t>
      </w:r>
      <w:r w:rsidR="001C0ECD" w:rsidRPr="00C73053"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="0096619E" w:rsidRPr="00C73053">
        <w:rPr>
          <w:rFonts w:ascii="Arial Narrow" w:hAnsi="Arial Narrow"/>
          <w:bCs/>
          <w:sz w:val="22"/>
          <w:szCs w:val="22"/>
          <w:lang w:eastAsia="en-US"/>
        </w:rPr>
        <w:t>dm</w:t>
      </w:r>
      <w:r w:rsidR="0096619E" w:rsidRPr="00C73053">
        <w:rPr>
          <w:rFonts w:ascii="Arial Narrow" w:hAnsi="Arial Narrow"/>
          <w:bCs/>
          <w:sz w:val="22"/>
          <w:szCs w:val="22"/>
          <w:vertAlign w:val="superscript"/>
          <w:lang w:eastAsia="en-US"/>
        </w:rPr>
        <w:t>3</w:t>
      </w:r>
      <w:r w:rsidR="0096619E" w:rsidRPr="00C73053">
        <w:rPr>
          <w:rFonts w:ascii="Arial Narrow" w:hAnsi="Arial Narrow"/>
          <w:bCs/>
          <w:sz w:val="22"/>
          <w:szCs w:val="22"/>
          <w:lang w:eastAsia="en-US"/>
        </w:rPr>
        <w:t>/s</w:t>
      </w:r>
      <w:r w:rsidR="001C0ECD" w:rsidRPr="00C73053"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="0096619E" w:rsidRPr="00C73053">
        <w:rPr>
          <w:rFonts w:ascii="Arial Narrow" w:hAnsi="Arial Narrow"/>
          <w:bCs/>
          <w:sz w:val="22"/>
          <w:szCs w:val="22"/>
          <w:lang w:eastAsia="en-US"/>
        </w:rPr>
        <w:t>załączono do projektu.</w:t>
      </w:r>
    </w:p>
    <w:p w14:paraId="07600880" w14:textId="77777777" w:rsidR="00EE6D35" w:rsidRDefault="00674D2E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>H</w:t>
      </w:r>
      <w:r w:rsidR="00AE29C9" w:rsidRPr="00AE29C9">
        <w:rPr>
          <w:rFonts w:ascii="Arial Narrow" w:hAnsi="Arial Narrow"/>
          <w:bCs/>
          <w:sz w:val="22"/>
          <w:szCs w:val="22"/>
          <w:lang w:eastAsia="en-US"/>
        </w:rPr>
        <w:t xml:space="preserve">ydrant zewnętrzny jest usytuowany nie dalej niż </w:t>
      </w:r>
      <w:smartTag w:uri="urn:schemas-microsoft-com:office:smarttags" w:element="metricconverter">
        <w:smartTagPr>
          <w:attr w:name="ProductID" w:val="75 m"/>
        </w:smartTagPr>
        <w:r w:rsidR="00AE29C9" w:rsidRPr="00AE29C9">
          <w:rPr>
            <w:rFonts w:ascii="Arial Narrow" w:hAnsi="Arial Narrow"/>
            <w:bCs/>
            <w:sz w:val="22"/>
            <w:szCs w:val="22"/>
            <w:lang w:eastAsia="en-US"/>
          </w:rPr>
          <w:t>75 m</w:t>
        </w:r>
      </w:smartTag>
      <w:r w:rsidR="00AE29C9" w:rsidRPr="00AE29C9">
        <w:rPr>
          <w:rFonts w:ascii="Arial Narrow" w:hAnsi="Arial Narrow"/>
          <w:bCs/>
          <w:sz w:val="22"/>
          <w:szCs w:val="22"/>
          <w:lang w:eastAsia="en-US"/>
        </w:rPr>
        <w:t xml:space="preserve"> od chronionego obiektu i nie bliżej niż </w:t>
      </w:r>
      <w:smartTag w:uri="urn:schemas-microsoft-com:office:smarttags" w:element="metricconverter">
        <w:smartTagPr>
          <w:attr w:name="ProductID" w:val="5 m"/>
        </w:smartTagPr>
        <w:r w:rsidR="00AE29C9" w:rsidRPr="00AE29C9">
          <w:rPr>
            <w:rFonts w:ascii="Arial Narrow" w:hAnsi="Arial Narrow"/>
            <w:bCs/>
            <w:sz w:val="22"/>
            <w:szCs w:val="22"/>
            <w:lang w:eastAsia="en-US"/>
          </w:rPr>
          <w:t>5 m</w:t>
        </w:r>
      </w:smartTag>
      <w:r w:rsidR="00AE29C9" w:rsidRPr="00AE29C9">
        <w:rPr>
          <w:rFonts w:ascii="Arial Narrow" w:hAnsi="Arial Narrow"/>
          <w:bCs/>
          <w:sz w:val="22"/>
          <w:szCs w:val="22"/>
          <w:lang w:eastAsia="en-US"/>
        </w:rPr>
        <w:t xml:space="preserve"> od ściany budynku, a także nie dalej niż </w:t>
      </w:r>
      <w:smartTag w:uri="urn:schemas-microsoft-com:office:smarttags" w:element="metricconverter">
        <w:smartTagPr>
          <w:attr w:name="ProductID" w:val="15 m"/>
        </w:smartTagPr>
        <w:r w:rsidR="00AE29C9" w:rsidRPr="00AE29C9">
          <w:rPr>
            <w:rFonts w:ascii="Arial Narrow" w:hAnsi="Arial Narrow"/>
            <w:bCs/>
            <w:sz w:val="22"/>
            <w:szCs w:val="22"/>
            <w:lang w:eastAsia="en-US"/>
          </w:rPr>
          <w:t>15 m</w:t>
        </w:r>
      </w:smartTag>
      <w:r w:rsidR="00AE29C9" w:rsidRPr="00AE29C9">
        <w:rPr>
          <w:rFonts w:ascii="Arial Narrow" w:hAnsi="Arial Narrow"/>
          <w:bCs/>
          <w:sz w:val="22"/>
          <w:szCs w:val="22"/>
          <w:lang w:eastAsia="en-US"/>
        </w:rPr>
        <w:t xml:space="preserve"> od zewnętrznej krawędzi jezdni drogi lub ulicy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/lokalizacja hydrantu została przedstawiona na rysunku PZT/</w:t>
      </w:r>
      <w:r w:rsidR="00AE29C9" w:rsidRPr="00AE29C9">
        <w:rPr>
          <w:rFonts w:ascii="Arial Narrow" w:hAnsi="Arial Narrow"/>
          <w:bCs/>
          <w:sz w:val="22"/>
          <w:szCs w:val="22"/>
          <w:lang w:eastAsia="en-US"/>
        </w:rPr>
        <w:t xml:space="preserve">. </w:t>
      </w:r>
    </w:p>
    <w:p w14:paraId="0D93C9B8" w14:textId="77777777" w:rsidR="001C0ECD" w:rsidRDefault="001C0ECD" w:rsidP="00AE29C9">
      <w:pPr>
        <w:spacing w:after="0" w:line="240" w:lineRule="auto"/>
        <w:jc w:val="both"/>
        <w:rPr>
          <w:rFonts w:ascii="Arial Narrow" w:hAnsi="Arial Narrow"/>
          <w:b/>
          <w:bCs/>
          <w:iCs/>
          <w:sz w:val="22"/>
          <w:szCs w:val="22"/>
          <w:lang w:eastAsia="en-US"/>
        </w:rPr>
      </w:pPr>
    </w:p>
    <w:p w14:paraId="595BAEEA" w14:textId="784BC364" w:rsidR="00AE29C9" w:rsidRPr="00674D2E" w:rsidRDefault="00674D2E" w:rsidP="00AE29C9">
      <w:pPr>
        <w:spacing w:after="0" w:line="240" w:lineRule="auto"/>
        <w:jc w:val="both"/>
        <w:rPr>
          <w:rFonts w:ascii="Arial Narrow" w:hAnsi="Arial Narrow"/>
          <w:b/>
          <w:bCs/>
          <w:iCs/>
          <w:sz w:val="22"/>
          <w:szCs w:val="22"/>
          <w:lang w:eastAsia="en-US"/>
        </w:rPr>
      </w:pPr>
      <w:r>
        <w:rPr>
          <w:rFonts w:ascii="Arial Narrow" w:hAnsi="Arial Narrow"/>
          <w:b/>
          <w:bCs/>
          <w:iCs/>
          <w:sz w:val="22"/>
          <w:szCs w:val="22"/>
          <w:lang w:eastAsia="en-US"/>
        </w:rPr>
        <w:t>Scenariusz pożarowy</w:t>
      </w:r>
      <w:r w:rsidR="00AE29C9" w:rsidRPr="00674D2E">
        <w:rPr>
          <w:rFonts w:ascii="Arial Narrow" w:hAnsi="Arial Narrow"/>
          <w:b/>
          <w:bCs/>
          <w:iCs/>
          <w:sz w:val="22"/>
          <w:szCs w:val="22"/>
          <w:lang w:eastAsia="en-US"/>
        </w:rPr>
        <w:t>.</w:t>
      </w:r>
    </w:p>
    <w:p w14:paraId="2D52275E" w14:textId="77777777" w:rsidR="00AE29C9" w:rsidRPr="00AE29C9" w:rsidRDefault="00AE29C9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2452DAE0" w14:textId="50C3C8B9" w:rsidR="00674D2E" w:rsidRPr="00674D2E" w:rsidRDefault="001C0ECD" w:rsidP="001C0ECD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>Nie jest wymagany dla budynku</w:t>
      </w:r>
    </w:p>
    <w:bookmarkEnd w:id="10"/>
    <w:p w14:paraId="19A39A85" w14:textId="77777777" w:rsidR="00AE29C9" w:rsidRDefault="00AE29C9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346B9D4F" w14:textId="77777777" w:rsidR="00342365" w:rsidRDefault="00342365" w:rsidP="00342365">
      <w:pPr>
        <w:keepNext/>
        <w:suppressAutoHyphens/>
        <w:autoSpaceDE w:val="0"/>
        <w:autoSpaceDN w:val="0"/>
        <w:adjustRightInd w:val="0"/>
        <w:spacing w:after="120"/>
        <w:jc w:val="both"/>
        <w:rPr>
          <w:rFonts w:ascii="Arial Narrow" w:eastAsia="Times New Roman" w:hAnsi="Arial Narrow" w:cs="Arial Narrow"/>
          <w:b/>
          <w:bCs/>
          <w:sz w:val="22"/>
          <w:szCs w:val="22"/>
          <w:lang w:val="pl"/>
        </w:rPr>
      </w:pPr>
      <w:r>
        <w:rPr>
          <w:rFonts w:ascii="Arial Narrow" w:eastAsia="Times New Roman" w:hAnsi="Arial Narrow" w:cs="Arial Narrow"/>
          <w:b/>
          <w:bCs/>
          <w:sz w:val="22"/>
          <w:szCs w:val="22"/>
          <w:lang w:val="pl"/>
        </w:rPr>
        <w:t>Wyposażenie w gaśnice.</w:t>
      </w:r>
    </w:p>
    <w:p w14:paraId="1F7EB3FF" w14:textId="77777777" w:rsidR="00342365" w:rsidRPr="00342365" w:rsidRDefault="00342365" w:rsidP="00342365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 Narrow" w:eastAsia="Times New Roman" w:hAnsi="Arial Narrow" w:cs="Arial Narrow"/>
          <w:sz w:val="22"/>
          <w:szCs w:val="22"/>
        </w:rPr>
      </w:pPr>
      <w:r w:rsidRPr="00342365">
        <w:rPr>
          <w:rFonts w:ascii="Arial Narrow" w:eastAsia="Times New Roman" w:hAnsi="Arial Narrow" w:cs="Arial Narrow"/>
          <w:sz w:val="22"/>
          <w:szCs w:val="22"/>
        </w:rPr>
        <w:t>Obiekt powinien być wyposażony w gaśnice przenośne spełniające wymagania Polskich Norm będących odpowiednikami norm europejskich (EN), dotyczących gaśnic, lub w gaśnice przewoźne. Rodzaj gaśnic powinien być dostosowany do gaszenia tych grup pożarów, określonych w Polskich Normach dotyczących podziału pożarów, które mogą wystąpić w obiekcie.</w:t>
      </w:r>
    </w:p>
    <w:p w14:paraId="5ACBFE60" w14:textId="79DF2475" w:rsidR="00342365" w:rsidRPr="00342365" w:rsidRDefault="00342365" w:rsidP="00342365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 Narrow" w:eastAsia="Times New Roman" w:hAnsi="Arial Narrow" w:cs="Arial Narrow"/>
          <w:sz w:val="22"/>
          <w:szCs w:val="22"/>
        </w:rPr>
      </w:pPr>
      <w:r w:rsidRPr="00342365">
        <w:rPr>
          <w:rFonts w:ascii="Arial Narrow" w:eastAsia="Times New Roman" w:hAnsi="Arial Narrow" w:cs="Arial Narrow"/>
          <w:sz w:val="22"/>
          <w:szCs w:val="22"/>
        </w:rPr>
        <w:t xml:space="preserve">Jedna jednostka masy środka gaśniczego </w:t>
      </w:r>
      <w:smartTag w:uri="urn:schemas-microsoft-com:office:smarttags" w:element="metricconverter">
        <w:smartTagPr>
          <w:attr w:name="ProductID" w:val="2 kg"/>
        </w:smartTagPr>
        <w:r w:rsidRPr="00342365">
          <w:rPr>
            <w:rFonts w:ascii="Arial Narrow" w:eastAsia="Times New Roman" w:hAnsi="Arial Narrow" w:cs="Arial Narrow"/>
            <w:sz w:val="22"/>
            <w:szCs w:val="22"/>
          </w:rPr>
          <w:t>2 kg</w:t>
        </w:r>
      </w:smartTag>
      <w:r w:rsidRPr="00342365">
        <w:rPr>
          <w:rFonts w:ascii="Arial Narrow" w:eastAsia="Times New Roman" w:hAnsi="Arial Narrow" w:cs="Arial Narrow"/>
          <w:sz w:val="22"/>
          <w:szCs w:val="22"/>
        </w:rPr>
        <w:t xml:space="preserve"> (lub 3 dm</w:t>
      </w:r>
      <w:r w:rsidRPr="00342365">
        <w:rPr>
          <w:rFonts w:ascii="Arial Narrow" w:eastAsia="Times New Roman" w:hAnsi="Arial Narrow" w:cs="Arial Narrow"/>
          <w:sz w:val="22"/>
          <w:szCs w:val="22"/>
          <w:vertAlign w:val="superscript"/>
        </w:rPr>
        <w:t>3</w:t>
      </w:r>
      <w:r w:rsidRPr="00342365">
        <w:rPr>
          <w:rFonts w:ascii="Arial Narrow" w:eastAsia="Times New Roman" w:hAnsi="Arial Narrow" w:cs="Arial Narrow"/>
          <w:sz w:val="22"/>
          <w:szCs w:val="22"/>
        </w:rPr>
        <w:t xml:space="preserve">) zawartego w gaśnicach powinna przypadać, z wyjątkiem przypadków określonych w przepisach szczególnych na każde </w:t>
      </w:r>
      <w:smartTag w:uri="urn:schemas-microsoft-com:office:smarttags" w:element="metricconverter">
        <w:smartTagPr>
          <w:attr w:name="ProductID" w:val="300 m2"/>
        </w:smartTagPr>
        <w:r w:rsidRPr="00342365">
          <w:rPr>
            <w:rFonts w:ascii="Arial Narrow" w:eastAsia="Times New Roman" w:hAnsi="Arial Narrow" w:cs="Arial Narrow"/>
            <w:sz w:val="22"/>
            <w:szCs w:val="22"/>
          </w:rPr>
          <w:t>300 m</w:t>
        </w:r>
        <w:r w:rsidRPr="00342365">
          <w:rPr>
            <w:rFonts w:ascii="Arial Narrow" w:eastAsia="Times New Roman" w:hAnsi="Arial Narrow" w:cs="Arial Narrow"/>
            <w:sz w:val="22"/>
            <w:szCs w:val="22"/>
            <w:vertAlign w:val="superscript"/>
          </w:rPr>
          <w:t>2</w:t>
        </w:r>
      </w:smartTag>
      <w:r w:rsidRPr="00342365">
        <w:rPr>
          <w:rFonts w:ascii="Arial Narrow" w:eastAsia="Times New Roman" w:hAnsi="Arial Narrow" w:cs="Arial Narrow"/>
          <w:sz w:val="22"/>
          <w:szCs w:val="22"/>
        </w:rPr>
        <w:t xml:space="preserve"> powierzchni strefy pożarowej PM i </w:t>
      </w:r>
      <w:smartTag w:uri="urn:schemas-microsoft-com:office:smarttags" w:element="metricconverter">
        <w:smartTagPr>
          <w:attr w:name="ProductID" w:val="100 m2"/>
        </w:smartTagPr>
        <w:r w:rsidRPr="00342365">
          <w:rPr>
            <w:rFonts w:ascii="Arial Narrow" w:eastAsia="Times New Roman" w:hAnsi="Arial Narrow" w:cs="Arial Narrow"/>
            <w:sz w:val="22"/>
            <w:szCs w:val="22"/>
          </w:rPr>
          <w:t>100 m</w:t>
        </w:r>
        <w:r w:rsidRPr="00342365">
          <w:rPr>
            <w:rFonts w:ascii="Arial Narrow" w:eastAsia="Times New Roman" w:hAnsi="Arial Narrow" w:cs="Arial Narrow"/>
            <w:sz w:val="22"/>
            <w:szCs w:val="22"/>
            <w:vertAlign w:val="superscript"/>
          </w:rPr>
          <w:t>2</w:t>
        </w:r>
      </w:smartTag>
      <w:r w:rsidRPr="00342365">
        <w:rPr>
          <w:rFonts w:ascii="Arial Narrow" w:eastAsia="Times New Roman" w:hAnsi="Arial Narrow" w:cs="Arial Narrow"/>
          <w:sz w:val="22"/>
          <w:szCs w:val="22"/>
        </w:rPr>
        <w:t xml:space="preserve"> strefy ZL II. </w:t>
      </w:r>
    </w:p>
    <w:p w14:paraId="5EEA8051" w14:textId="43DB2418" w:rsidR="00925C58" w:rsidRDefault="00342365" w:rsidP="003423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sz w:val="22"/>
          <w:szCs w:val="22"/>
          <w:lang w:val="pl"/>
        </w:rPr>
      </w:pP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Przewiduje się wyposażenie budynku w co najmniej </w:t>
      </w:r>
      <w:r w:rsidR="001C0ECD">
        <w:rPr>
          <w:rFonts w:ascii="Arial Narrow" w:eastAsia="Times New Roman" w:hAnsi="Arial Narrow" w:cs="Arial Narrow"/>
          <w:sz w:val="22"/>
          <w:szCs w:val="22"/>
          <w:lang w:val="pl"/>
        </w:rPr>
        <w:t>2</w:t>
      </w: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 gaśnice proszkowe GP6x ABC</w:t>
      </w:r>
      <w:r w:rsidR="00925C58">
        <w:rPr>
          <w:rFonts w:ascii="Arial Narrow" w:eastAsia="Times New Roman" w:hAnsi="Arial Narrow" w:cs="Arial Narrow"/>
          <w:sz w:val="22"/>
          <w:szCs w:val="22"/>
          <w:lang w:val="pl"/>
        </w:rPr>
        <w:t>.</w:t>
      </w:r>
    </w:p>
    <w:p w14:paraId="65497C4A" w14:textId="3BA688E4" w:rsidR="00342365" w:rsidRDefault="00342365" w:rsidP="003423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sz w:val="22"/>
          <w:szCs w:val="22"/>
          <w:lang w:val="en-US"/>
        </w:rPr>
      </w:pP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Gaśnice zostaną rozmieszczone przy uwzględnieniu następujących </w:t>
      </w:r>
      <w:r w:rsidR="001C0ECD">
        <w:rPr>
          <w:rFonts w:ascii="Arial Narrow" w:eastAsia="Times New Roman" w:hAnsi="Arial Narrow" w:cs="Arial Narrow"/>
          <w:sz w:val="22"/>
          <w:szCs w:val="22"/>
          <w:lang w:val="pl"/>
        </w:rPr>
        <w:t>warunków</w:t>
      </w:r>
      <w:r>
        <w:rPr>
          <w:rFonts w:ascii="Arial Narrow" w:eastAsia="Times New Roman" w:hAnsi="Arial Narrow" w:cs="Arial Narrow"/>
          <w:sz w:val="22"/>
          <w:szCs w:val="22"/>
          <w:lang w:val="en-US"/>
        </w:rPr>
        <w:t>:</w:t>
      </w:r>
    </w:p>
    <w:p w14:paraId="4F320D0E" w14:textId="77777777" w:rsidR="00342365" w:rsidRDefault="00342365" w:rsidP="00342365">
      <w:pPr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Arial Narrow" w:eastAsia="Times New Roman" w:hAnsi="Arial Narrow" w:cs="Arial Narrow"/>
          <w:sz w:val="22"/>
          <w:szCs w:val="22"/>
          <w:lang w:val="pl"/>
        </w:rPr>
      </w:pP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długość dojścia do sprzętu nie może przekraczać </w:t>
      </w:r>
      <w:smartTag w:uri="urn:schemas-microsoft-com:office:smarttags" w:element="metricconverter">
        <w:smartTagPr>
          <w:attr w:name="ProductID" w:val="30 m"/>
        </w:smartTagPr>
        <w:r>
          <w:rPr>
            <w:rFonts w:ascii="Arial Narrow" w:eastAsia="Times New Roman" w:hAnsi="Arial Narrow" w:cs="Arial Narrow"/>
            <w:sz w:val="22"/>
            <w:szCs w:val="22"/>
            <w:lang w:val="pl"/>
          </w:rPr>
          <w:t>30 m</w:t>
        </w:r>
      </w:smartTag>
      <w:r>
        <w:rPr>
          <w:rFonts w:ascii="Arial Narrow" w:eastAsia="Times New Roman" w:hAnsi="Arial Narrow" w:cs="Arial Narrow"/>
          <w:sz w:val="22"/>
          <w:szCs w:val="22"/>
          <w:lang w:val="pl"/>
        </w:rPr>
        <w:t>,</w:t>
      </w:r>
    </w:p>
    <w:p w14:paraId="4E2BBAAF" w14:textId="77777777" w:rsidR="00342365" w:rsidRDefault="00342365" w:rsidP="00342365">
      <w:pPr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Arial Narrow" w:eastAsia="Times New Roman" w:hAnsi="Arial Narrow" w:cs="Arial Narrow"/>
          <w:sz w:val="22"/>
          <w:szCs w:val="22"/>
          <w:lang w:val="pl"/>
        </w:rPr>
      </w:pPr>
      <w:r>
        <w:rPr>
          <w:rFonts w:ascii="Arial Narrow" w:eastAsia="Times New Roman" w:hAnsi="Arial Narrow" w:cs="Arial Narrow"/>
          <w:sz w:val="22"/>
          <w:szCs w:val="22"/>
          <w:lang w:val="pl"/>
        </w:rPr>
        <w:t>do sprzętu powinien być zapewniony dostęp o szerokości 1m,</w:t>
      </w:r>
    </w:p>
    <w:p w14:paraId="7EA5BB4A" w14:textId="77777777" w:rsidR="00342365" w:rsidRDefault="00342365" w:rsidP="00342365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Arial Narrow" w:eastAsia="Times New Roman" w:hAnsi="Arial Narrow" w:cs="Arial Narrow"/>
          <w:sz w:val="22"/>
          <w:szCs w:val="22"/>
          <w:lang w:val="pl"/>
        </w:rPr>
      </w:pPr>
      <w:r>
        <w:rPr>
          <w:rFonts w:ascii="Arial Narrow" w:eastAsia="Times New Roman" w:hAnsi="Arial Narrow" w:cs="Arial Narrow"/>
          <w:sz w:val="22"/>
          <w:szCs w:val="22"/>
          <w:lang w:val="pl"/>
        </w:rPr>
        <w:t>oznakowanie sprzętu powinno być zgodne z Polskimi Normami.</w:t>
      </w:r>
    </w:p>
    <w:p w14:paraId="370EFF6B" w14:textId="77777777" w:rsidR="00342365" w:rsidRPr="00AE29C9" w:rsidRDefault="00342365" w:rsidP="00AE29C9">
      <w:pPr>
        <w:spacing w:after="0" w:line="240" w:lineRule="auto"/>
        <w:jc w:val="both"/>
        <w:rPr>
          <w:rFonts w:ascii="Arial Narrow" w:hAnsi="Arial Narrow"/>
          <w:bCs/>
          <w:i/>
          <w:sz w:val="22"/>
          <w:szCs w:val="22"/>
          <w:lang w:eastAsia="en-US"/>
        </w:rPr>
      </w:pPr>
    </w:p>
    <w:bookmarkEnd w:id="0"/>
    <w:bookmarkEnd w:id="1"/>
    <w:bookmarkEnd w:id="2"/>
    <w:p w14:paraId="55697753" w14:textId="77777777" w:rsidR="00B05587" w:rsidRDefault="00B05587" w:rsidP="00B05587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4A13819F" w14:textId="77777777" w:rsidR="00925C58" w:rsidRDefault="00925C58" w:rsidP="00B05587">
      <w:pPr>
        <w:spacing w:after="0" w:line="240" w:lineRule="auto"/>
        <w:jc w:val="both"/>
        <w:rPr>
          <w:rFonts w:ascii="Arial Narrow" w:hAnsi="Arial Narrow"/>
          <w:b/>
          <w:sz w:val="22"/>
          <w:szCs w:val="22"/>
        </w:rPr>
      </w:pPr>
      <w:r w:rsidRPr="00925C58">
        <w:rPr>
          <w:rFonts w:ascii="Arial Narrow" w:hAnsi="Arial Narrow"/>
          <w:b/>
          <w:sz w:val="22"/>
          <w:szCs w:val="22"/>
        </w:rPr>
        <w:t>Ustalenia dodatkowe.</w:t>
      </w:r>
    </w:p>
    <w:p w14:paraId="69607BC3" w14:textId="109E9A10" w:rsidR="00925C58" w:rsidRPr="00925C58" w:rsidRDefault="00925C58" w:rsidP="00925C58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925C58">
        <w:rPr>
          <w:rFonts w:ascii="Arial Narrow" w:hAnsi="Arial Narrow"/>
          <w:sz w:val="22"/>
          <w:szCs w:val="22"/>
          <w:lang w:val="pl"/>
        </w:rPr>
        <w:t>Montaż urządzeń i instalacji przeciwpożarowych w obiekcie powinien być zrealizowany w oparciu o dokumentację techniczną branżową (projekt</w:t>
      </w:r>
      <w:r w:rsidR="001C0ECD">
        <w:rPr>
          <w:rFonts w:ascii="Arial Narrow" w:hAnsi="Arial Narrow"/>
          <w:sz w:val="22"/>
          <w:szCs w:val="22"/>
          <w:lang w:val="pl"/>
        </w:rPr>
        <w:t>y techniczne</w:t>
      </w:r>
      <w:r w:rsidRPr="00925C58">
        <w:rPr>
          <w:rFonts w:ascii="Arial Narrow" w:hAnsi="Arial Narrow"/>
          <w:sz w:val="22"/>
          <w:szCs w:val="22"/>
          <w:lang w:val="pl"/>
        </w:rPr>
        <w:t>)</w:t>
      </w:r>
      <w:r w:rsidR="001C0ECD">
        <w:rPr>
          <w:rFonts w:ascii="Arial Narrow" w:hAnsi="Arial Narrow"/>
          <w:sz w:val="22"/>
          <w:szCs w:val="22"/>
          <w:lang w:val="pl"/>
        </w:rPr>
        <w:t>,</w:t>
      </w:r>
      <w:r w:rsidRPr="00925C58">
        <w:rPr>
          <w:rFonts w:ascii="Arial Narrow" w:hAnsi="Arial Narrow"/>
          <w:sz w:val="22"/>
          <w:szCs w:val="22"/>
          <w:lang w:val="pl"/>
        </w:rPr>
        <w:t xml:space="preserve"> uzgodnioną przez rzeczoznawcę ds. zabezpieczeń przeciwpożarowych.</w:t>
      </w:r>
    </w:p>
    <w:p w14:paraId="3578E13A" w14:textId="77777777" w:rsidR="00925C58" w:rsidRPr="00925C58" w:rsidRDefault="00925C58" w:rsidP="00925C58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925C58">
        <w:rPr>
          <w:rFonts w:ascii="Arial Narrow" w:hAnsi="Arial Narrow"/>
          <w:sz w:val="22"/>
          <w:szCs w:val="22"/>
          <w:lang w:val="pl"/>
        </w:rPr>
        <w:t xml:space="preserve">Wszystkie użyte materiały oraz zastosowane urządzenia przeciwpożarowe powinny posiadać odpowiednie aktualne aprobaty techniczne, certyfikaty zgodności, deklaracje zgodności lub świadectwa dopuszczenia jednostek certyfikujących akredytowanych przez PCBC np. ITB i CNBOP –PIB.  </w:t>
      </w:r>
    </w:p>
    <w:p w14:paraId="79652B6F" w14:textId="77777777" w:rsidR="00925C58" w:rsidRPr="00925C58" w:rsidRDefault="00925C58" w:rsidP="00925C58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925C58">
        <w:rPr>
          <w:rFonts w:ascii="Arial Narrow" w:hAnsi="Arial Narrow"/>
          <w:sz w:val="22"/>
          <w:szCs w:val="22"/>
          <w:lang w:val="pl"/>
        </w:rPr>
        <w:t>Ponadto przed przystąpieniem do użytkowania należy:</w:t>
      </w:r>
    </w:p>
    <w:p w14:paraId="39403876" w14:textId="77777777" w:rsidR="00925C58" w:rsidRPr="00925C58" w:rsidRDefault="00925C58" w:rsidP="00925C58">
      <w:pPr>
        <w:numPr>
          <w:ilvl w:val="0"/>
          <w:numId w:val="43"/>
        </w:num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925C58">
        <w:rPr>
          <w:rFonts w:ascii="Arial Narrow" w:hAnsi="Arial Narrow"/>
          <w:sz w:val="22"/>
          <w:szCs w:val="22"/>
          <w:lang w:val="pl"/>
        </w:rPr>
        <w:t>wyposażyć budynek w gaśnice,</w:t>
      </w:r>
    </w:p>
    <w:p w14:paraId="6FC2D983" w14:textId="77777777" w:rsidR="00925C58" w:rsidRPr="00925C58" w:rsidRDefault="00925C58" w:rsidP="00925C58">
      <w:pPr>
        <w:numPr>
          <w:ilvl w:val="0"/>
          <w:numId w:val="43"/>
        </w:num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925C58">
        <w:rPr>
          <w:rFonts w:ascii="Arial Narrow" w:hAnsi="Arial Narrow"/>
          <w:sz w:val="22"/>
          <w:szCs w:val="22"/>
          <w:lang w:val="pl"/>
        </w:rPr>
        <w:t>oznakować pożarniczymi znakami informacyjnymi zgodnie z PN miejsca usytuowania urządzeń przeciwpożarowych: przeciwpożarowego wyłącznika prądu elektrycznego, gaśnic, drzwi przeciwpożarowych drogi ewakuacyjne i kierunki ewakuacji,</w:t>
      </w:r>
    </w:p>
    <w:p w14:paraId="211F5DD8" w14:textId="77777777" w:rsidR="00925C58" w:rsidRPr="00925C58" w:rsidRDefault="00925C58" w:rsidP="00925C58">
      <w:pPr>
        <w:numPr>
          <w:ilvl w:val="0"/>
          <w:numId w:val="43"/>
        </w:num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925C58">
        <w:rPr>
          <w:rFonts w:ascii="Arial Narrow" w:hAnsi="Arial Narrow"/>
          <w:sz w:val="22"/>
          <w:szCs w:val="22"/>
          <w:lang w:val="pl"/>
        </w:rPr>
        <w:t>w miejscach ogólnie dostępnych umieścić instrukcje postępowania na wypadek pożaru,</w:t>
      </w:r>
    </w:p>
    <w:p w14:paraId="4B5FE6A2" w14:textId="77777777" w:rsidR="00925C58" w:rsidRPr="00925C58" w:rsidRDefault="00925C58" w:rsidP="00925C58">
      <w:pPr>
        <w:numPr>
          <w:ilvl w:val="0"/>
          <w:numId w:val="43"/>
        </w:num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  <w:r w:rsidRPr="00925C58">
        <w:rPr>
          <w:rFonts w:ascii="Arial Narrow" w:hAnsi="Arial Narrow"/>
          <w:sz w:val="22"/>
          <w:szCs w:val="22"/>
          <w:lang w:val="pl"/>
        </w:rPr>
        <w:t>opracować Instrukcję Bezpieczeństwa Pożarowego z planem ewakuacji dla budynku,</w:t>
      </w:r>
    </w:p>
    <w:p w14:paraId="391FB369" w14:textId="11BCF85C" w:rsidR="00925C58" w:rsidRPr="00925C58" w:rsidRDefault="00925C58" w:rsidP="00925C58">
      <w:pPr>
        <w:numPr>
          <w:ilvl w:val="0"/>
          <w:numId w:val="43"/>
        </w:numPr>
        <w:spacing w:after="0" w:line="240" w:lineRule="auto"/>
        <w:jc w:val="both"/>
        <w:rPr>
          <w:rFonts w:ascii="Arial Narrow" w:hAnsi="Arial Narrow"/>
          <w:sz w:val="22"/>
          <w:szCs w:val="22"/>
          <w:lang w:val="en-US"/>
        </w:rPr>
      </w:pPr>
      <w:r w:rsidRPr="00925C58">
        <w:rPr>
          <w:rFonts w:ascii="Arial Narrow" w:hAnsi="Arial Narrow"/>
          <w:sz w:val="22"/>
          <w:szCs w:val="22"/>
          <w:lang w:val="pl"/>
        </w:rPr>
        <w:t>zapoznać pracownik</w:t>
      </w:r>
      <w:r w:rsidRPr="00925C58">
        <w:rPr>
          <w:rFonts w:ascii="Arial Narrow" w:hAnsi="Arial Narrow"/>
          <w:sz w:val="22"/>
          <w:szCs w:val="22"/>
          <w:lang w:val="en-US"/>
        </w:rPr>
        <w:t xml:space="preserve">ów z </w:t>
      </w:r>
      <w:r w:rsidR="001C0ECD" w:rsidRPr="00925C58">
        <w:rPr>
          <w:rFonts w:ascii="Arial Narrow" w:hAnsi="Arial Narrow"/>
          <w:sz w:val="22"/>
          <w:szCs w:val="22"/>
        </w:rPr>
        <w:t>przepisami z zakresu ochrony przeciwpożarowej.</w:t>
      </w:r>
    </w:p>
    <w:p w14:paraId="1032A5D4" w14:textId="77777777" w:rsidR="00925C58" w:rsidRPr="00925C58" w:rsidRDefault="00925C58" w:rsidP="00925C58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</w:p>
    <w:p w14:paraId="021071F6" w14:textId="77777777" w:rsidR="00925C58" w:rsidRPr="00925C58" w:rsidRDefault="00925C58" w:rsidP="00B05587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sectPr w:rsidR="00925C58" w:rsidRPr="00925C58">
      <w:pgSz w:w="11906" w:h="16838"/>
      <w:pgMar w:top="1417" w:right="1417" w:bottom="1417" w:left="141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605C315C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2" w15:restartNumberingAfterBreak="0">
    <w:nsid w:val="033D743C"/>
    <w:multiLevelType w:val="hybridMultilevel"/>
    <w:tmpl w:val="DC54FD32"/>
    <w:name w:val="Lista numerowana 30"/>
    <w:lvl w:ilvl="0" w:tplc="1794FE2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4E6A4C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60A00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DC47CB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4EE1CE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994AE6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DB41C2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862620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5B61F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04277828"/>
    <w:multiLevelType w:val="hybridMultilevel"/>
    <w:tmpl w:val="F0661096"/>
    <w:name w:val="Lista numerowana 14"/>
    <w:lvl w:ilvl="0" w:tplc="93FC9D32">
      <w:numFmt w:val="bullet"/>
      <w:lvlText w:val=""/>
      <w:lvlJc w:val="left"/>
      <w:pPr>
        <w:ind w:left="360" w:firstLine="0"/>
      </w:pPr>
      <w:rPr>
        <w:rFonts w:ascii="Symbol" w:hAnsi="Symbol"/>
        <w:color w:val="auto"/>
      </w:rPr>
    </w:lvl>
    <w:lvl w:ilvl="1" w:tplc="2354A84C">
      <w:start w:val="1"/>
      <w:numFmt w:val="upperRoman"/>
      <w:lvlText w:val="%2."/>
      <w:lvlJc w:val="left"/>
      <w:pPr>
        <w:ind w:left="1080" w:firstLine="0"/>
      </w:pPr>
    </w:lvl>
    <w:lvl w:ilvl="2" w:tplc="F8C41EF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960A34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B18B5E8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0AB0875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150DDF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3C2F756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44C49B2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057B6869"/>
    <w:multiLevelType w:val="hybridMultilevel"/>
    <w:tmpl w:val="BE067B0A"/>
    <w:name w:val="Lista numerowana 5"/>
    <w:lvl w:ilvl="0" w:tplc="C6FAFA6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664444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C3ACA5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DAC5A4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400349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4736525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0F4F00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E9E54B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44662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0BBC5DE7"/>
    <w:multiLevelType w:val="hybridMultilevel"/>
    <w:tmpl w:val="70EEB98A"/>
    <w:name w:val="Lista numerowana 24"/>
    <w:lvl w:ilvl="0" w:tplc="927881E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A4C4A7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A8E847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666981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A1EBC0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65E9B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B0AA5B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FBE0726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816523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0D9F3158"/>
    <w:multiLevelType w:val="hybridMultilevel"/>
    <w:tmpl w:val="5720E410"/>
    <w:name w:val="Lista numerowana 20"/>
    <w:lvl w:ilvl="0" w:tplc="EAECEEA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B74B5D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1AC2FC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6EBB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206BDC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2820FE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1CAF83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3C68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916376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11727167"/>
    <w:multiLevelType w:val="hybridMultilevel"/>
    <w:tmpl w:val="8E8ACF2A"/>
    <w:name w:val="Lista numerowana 10"/>
    <w:lvl w:ilvl="0" w:tplc="FD123F8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7B9EDE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376302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7442AB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904B4D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540129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A98D16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884A8E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C22E2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162F2C9D"/>
    <w:multiLevelType w:val="hybridMultilevel"/>
    <w:tmpl w:val="7D50F7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03E43"/>
    <w:multiLevelType w:val="hybridMultilevel"/>
    <w:tmpl w:val="7E8089BC"/>
    <w:name w:val="Lista numerowana 8"/>
    <w:lvl w:ilvl="0" w:tplc="61E6226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C76CF5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AFEBC2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F7865A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022F60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1C6157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E9C21E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96EEFD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BEC0E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1B857618"/>
    <w:multiLevelType w:val="singleLevel"/>
    <w:tmpl w:val="B15E00A8"/>
    <w:name w:val="Lista numerowana 1"/>
    <w:lvl w:ilvl="0">
      <w:numFmt w:val="bullet"/>
      <w:lvlText w:val=""/>
      <w:lvlJc w:val="left"/>
      <w:pPr>
        <w:ind w:left="420" w:firstLine="0"/>
      </w:pPr>
      <w:rPr>
        <w:rFonts w:ascii="Symbol" w:hAnsi="Symbol" w:cs="Symbol"/>
        <w:b/>
        <w:bCs/>
        <w:shd w:val="clear" w:color="auto" w:fill="auto"/>
      </w:rPr>
    </w:lvl>
  </w:abstractNum>
  <w:abstractNum w:abstractNumId="11" w15:restartNumberingAfterBreak="0">
    <w:nsid w:val="1C4F43D8"/>
    <w:multiLevelType w:val="hybridMultilevel"/>
    <w:tmpl w:val="FAD67E74"/>
    <w:name w:val="Lista numerowana 31"/>
    <w:lvl w:ilvl="0" w:tplc="855209B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338CBE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7AE423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B12103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8C6D3B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2C842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9F4427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84E236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99E25F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214D4348"/>
    <w:multiLevelType w:val="hybridMultilevel"/>
    <w:tmpl w:val="D2C8B87E"/>
    <w:name w:val="Lista numerowana 35"/>
    <w:lvl w:ilvl="0" w:tplc="4396627E">
      <w:numFmt w:val="bullet"/>
      <w:lvlText w:val=""/>
      <w:lvlJc w:val="left"/>
      <w:pPr>
        <w:ind w:left="644" w:firstLine="0"/>
      </w:pPr>
      <w:rPr>
        <w:rFonts w:ascii="Symbol" w:hAnsi="Symbol"/>
      </w:rPr>
    </w:lvl>
    <w:lvl w:ilvl="1" w:tplc="ED928B62">
      <w:numFmt w:val="bullet"/>
      <w:lvlText w:val="o"/>
      <w:lvlJc w:val="left"/>
      <w:pPr>
        <w:ind w:left="1364" w:firstLine="0"/>
      </w:pPr>
      <w:rPr>
        <w:rFonts w:ascii="Courier New" w:hAnsi="Courier New" w:cs="Courier New"/>
      </w:rPr>
    </w:lvl>
    <w:lvl w:ilvl="2" w:tplc="C310D03A">
      <w:numFmt w:val="bullet"/>
      <w:lvlText w:val=""/>
      <w:lvlJc w:val="left"/>
      <w:pPr>
        <w:ind w:left="2084" w:firstLine="0"/>
      </w:pPr>
      <w:rPr>
        <w:rFonts w:ascii="Wingdings" w:eastAsia="Wingdings" w:hAnsi="Wingdings" w:cs="Wingdings"/>
      </w:rPr>
    </w:lvl>
    <w:lvl w:ilvl="3" w:tplc="E5D0DC5E">
      <w:numFmt w:val="bullet"/>
      <w:lvlText w:val=""/>
      <w:lvlJc w:val="left"/>
      <w:pPr>
        <w:ind w:left="2804" w:firstLine="0"/>
      </w:pPr>
      <w:rPr>
        <w:rFonts w:ascii="Symbol" w:hAnsi="Symbol"/>
      </w:rPr>
    </w:lvl>
    <w:lvl w:ilvl="4" w:tplc="B7863F5E">
      <w:numFmt w:val="bullet"/>
      <w:lvlText w:val="o"/>
      <w:lvlJc w:val="left"/>
      <w:pPr>
        <w:ind w:left="3524" w:firstLine="0"/>
      </w:pPr>
      <w:rPr>
        <w:rFonts w:ascii="Courier New" w:hAnsi="Courier New" w:cs="Courier New"/>
      </w:rPr>
    </w:lvl>
    <w:lvl w:ilvl="5" w:tplc="640CB71E">
      <w:numFmt w:val="bullet"/>
      <w:lvlText w:val=""/>
      <w:lvlJc w:val="left"/>
      <w:pPr>
        <w:ind w:left="4244" w:firstLine="0"/>
      </w:pPr>
      <w:rPr>
        <w:rFonts w:ascii="Wingdings" w:eastAsia="Wingdings" w:hAnsi="Wingdings" w:cs="Wingdings"/>
      </w:rPr>
    </w:lvl>
    <w:lvl w:ilvl="6" w:tplc="92BEE942">
      <w:numFmt w:val="bullet"/>
      <w:lvlText w:val=""/>
      <w:lvlJc w:val="left"/>
      <w:pPr>
        <w:ind w:left="4964" w:firstLine="0"/>
      </w:pPr>
      <w:rPr>
        <w:rFonts w:ascii="Symbol" w:hAnsi="Symbol"/>
      </w:rPr>
    </w:lvl>
    <w:lvl w:ilvl="7" w:tplc="360026FE">
      <w:numFmt w:val="bullet"/>
      <w:lvlText w:val="o"/>
      <w:lvlJc w:val="left"/>
      <w:pPr>
        <w:ind w:left="5684" w:firstLine="0"/>
      </w:pPr>
      <w:rPr>
        <w:rFonts w:ascii="Courier New" w:hAnsi="Courier New" w:cs="Courier New"/>
      </w:rPr>
    </w:lvl>
    <w:lvl w:ilvl="8" w:tplc="2952A4AA">
      <w:numFmt w:val="bullet"/>
      <w:lvlText w:val=""/>
      <w:lvlJc w:val="left"/>
      <w:pPr>
        <w:ind w:left="6404" w:firstLine="0"/>
      </w:pPr>
      <w:rPr>
        <w:rFonts w:ascii="Wingdings" w:eastAsia="Wingdings" w:hAnsi="Wingdings" w:cs="Wingdings"/>
      </w:rPr>
    </w:lvl>
  </w:abstractNum>
  <w:abstractNum w:abstractNumId="13" w15:restartNumberingAfterBreak="0">
    <w:nsid w:val="28642D84"/>
    <w:multiLevelType w:val="hybridMultilevel"/>
    <w:tmpl w:val="964C4BD4"/>
    <w:name w:val="Lista numerowana 12"/>
    <w:lvl w:ilvl="0" w:tplc="8756552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6B1A4B8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F22E0F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74A798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86E8D8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A64AAD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B184C3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EE0018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286C9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29FF4B9F"/>
    <w:multiLevelType w:val="hybridMultilevel"/>
    <w:tmpl w:val="CF188A7A"/>
    <w:lvl w:ilvl="0" w:tplc="DFEE3F8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E4E097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F2033F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70604C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6DCF14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368C8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3FA4CC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F30680A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C0CB51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CFD17FA"/>
    <w:multiLevelType w:val="hybridMultilevel"/>
    <w:tmpl w:val="0C965B94"/>
    <w:name w:val="Lista numerowana 9"/>
    <w:lvl w:ilvl="0" w:tplc="D73E0858">
      <w:numFmt w:val="bullet"/>
      <w:lvlText w:val=""/>
      <w:lvlJc w:val="left"/>
      <w:pPr>
        <w:ind w:left="709" w:firstLine="0"/>
      </w:pPr>
      <w:rPr>
        <w:rFonts w:ascii="Symbol" w:hAnsi="Symbol"/>
      </w:rPr>
    </w:lvl>
    <w:lvl w:ilvl="1" w:tplc="7A826622">
      <w:numFmt w:val="bullet"/>
      <w:lvlText w:val="o"/>
      <w:lvlJc w:val="left"/>
      <w:pPr>
        <w:ind w:left="1429" w:firstLine="0"/>
      </w:pPr>
      <w:rPr>
        <w:rFonts w:ascii="Courier New" w:hAnsi="Courier New" w:cs="Courier New"/>
      </w:rPr>
    </w:lvl>
    <w:lvl w:ilvl="2" w:tplc="7D58357E">
      <w:numFmt w:val="bullet"/>
      <w:lvlText w:val=""/>
      <w:lvlJc w:val="left"/>
      <w:pPr>
        <w:ind w:left="2149" w:firstLine="0"/>
      </w:pPr>
      <w:rPr>
        <w:rFonts w:ascii="Wingdings" w:eastAsia="Wingdings" w:hAnsi="Wingdings" w:cs="Wingdings"/>
      </w:rPr>
    </w:lvl>
    <w:lvl w:ilvl="3" w:tplc="AEAEB988">
      <w:numFmt w:val="bullet"/>
      <w:lvlText w:val=""/>
      <w:lvlJc w:val="left"/>
      <w:pPr>
        <w:ind w:left="2869" w:firstLine="0"/>
      </w:pPr>
      <w:rPr>
        <w:rFonts w:ascii="Symbol" w:hAnsi="Symbol"/>
      </w:rPr>
    </w:lvl>
    <w:lvl w:ilvl="4" w:tplc="4EA814A6">
      <w:numFmt w:val="bullet"/>
      <w:lvlText w:val="o"/>
      <w:lvlJc w:val="left"/>
      <w:pPr>
        <w:ind w:left="3589" w:firstLine="0"/>
      </w:pPr>
      <w:rPr>
        <w:rFonts w:ascii="Courier New" w:hAnsi="Courier New" w:cs="Courier New"/>
      </w:rPr>
    </w:lvl>
    <w:lvl w:ilvl="5" w:tplc="A3242228">
      <w:numFmt w:val="bullet"/>
      <w:lvlText w:val=""/>
      <w:lvlJc w:val="left"/>
      <w:pPr>
        <w:ind w:left="4309" w:firstLine="0"/>
      </w:pPr>
      <w:rPr>
        <w:rFonts w:ascii="Wingdings" w:eastAsia="Wingdings" w:hAnsi="Wingdings" w:cs="Wingdings"/>
      </w:rPr>
    </w:lvl>
    <w:lvl w:ilvl="6" w:tplc="A5704CAC">
      <w:numFmt w:val="bullet"/>
      <w:lvlText w:val=""/>
      <w:lvlJc w:val="left"/>
      <w:pPr>
        <w:ind w:left="5029" w:firstLine="0"/>
      </w:pPr>
      <w:rPr>
        <w:rFonts w:ascii="Symbol" w:hAnsi="Symbol"/>
      </w:rPr>
    </w:lvl>
    <w:lvl w:ilvl="7" w:tplc="C6147838">
      <w:numFmt w:val="bullet"/>
      <w:lvlText w:val="o"/>
      <w:lvlJc w:val="left"/>
      <w:pPr>
        <w:ind w:left="5749" w:firstLine="0"/>
      </w:pPr>
      <w:rPr>
        <w:rFonts w:ascii="Courier New" w:hAnsi="Courier New" w:cs="Courier New"/>
      </w:rPr>
    </w:lvl>
    <w:lvl w:ilvl="8" w:tplc="910E4E9C">
      <w:numFmt w:val="bullet"/>
      <w:lvlText w:val=""/>
      <w:lvlJc w:val="left"/>
      <w:pPr>
        <w:ind w:left="6469" w:firstLine="0"/>
      </w:pPr>
      <w:rPr>
        <w:rFonts w:ascii="Wingdings" w:eastAsia="Wingdings" w:hAnsi="Wingdings" w:cs="Wingdings"/>
      </w:rPr>
    </w:lvl>
  </w:abstractNum>
  <w:abstractNum w:abstractNumId="16" w15:restartNumberingAfterBreak="0">
    <w:nsid w:val="2E0C4DF9"/>
    <w:multiLevelType w:val="hybridMultilevel"/>
    <w:tmpl w:val="3244EAAA"/>
    <w:name w:val="Lista numerowana 17"/>
    <w:lvl w:ilvl="0" w:tplc="06D206DA">
      <w:numFmt w:val="bullet"/>
      <w:lvlText w:val=""/>
      <w:lvlJc w:val="left"/>
      <w:pPr>
        <w:ind w:left="709" w:firstLine="0"/>
      </w:pPr>
      <w:rPr>
        <w:rFonts w:ascii="Symbol" w:hAnsi="Symbol"/>
      </w:rPr>
    </w:lvl>
    <w:lvl w:ilvl="1" w:tplc="28E4FC4C">
      <w:numFmt w:val="bullet"/>
      <w:lvlText w:val="o"/>
      <w:lvlJc w:val="left"/>
      <w:pPr>
        <w:ind w:left="1429" w:firstLine="0"/>
      </w:pPr>
      <w:rPr>
        <w:rFonts w:ascii="Courier New" w:hAnsi="Courier New" w:cs="Courier New"/>
      </w:rPr>
    </w:lvl>
    <w:lvl w:ilvl="2" w:tplc="944A67E4">
      <w:numFmt w:val="bullet"/>
      <w:lvlText w:val=""/>
      <w:lvlJc w:val="left"/>
      <w:pPr>
        <w:ind w:left="2149" w:firstLine="0"/>
      </w:pPr>
      <w:rPr>
        <w:rFonts w:ascii="Wingdings" w:eastAsia="Wingdings" w:hAnsi="Wingdings" w:cs="Wingdings"/>
      </w:rPr>
    </w:lvl>
    <w:lvl w:ilvl="3" w:tplc="2F4858C2">
      <w:numFmt w:val="bullet"/>
      <w:lvlText w:val=""/>
      <w:lvlJc w:val="left"/>
      <w:pPr>
        <w:ind w:left="2869" w:firstLine="0"/>
      </w:pPr>
      <w:rPr>
        <w:rFonts w:ascii="Symbol" w:hAnsi="Symbol"/>
      </w:rPr>
    </w:lvl>
    <w:lvl w:ilvl="4" w:tplc="75A8414C">
      <w:numFmt w:val="bullet"/>
      <w:lvlText w:val="o"/>
      <w:lvlJc w:val="left"/>
      <w:pPr>
        <w:ind w:left="3589" w:firstLine="0"/>
      </w:pPr>
      <w:rPr>
        <w:rFonts w:ascii="Courier New" w:hAnsi="Courier New" w:cs="Courier New"/>
      </w:rPr>
    </w:lvl>
    <w:lvl w:ilvl="5" w:tplc="81E01202">
      <w:numFmt w:val="bullet"/>
      <w:lvlText w:val=""/>
      <w:lvlJc w:val="left"/>
      <w:pPr>
        <w:ind w:left="4309" w:firstLine="0"/>
      </w:pPr>
      <w:rPr>
        <w:rFonts w:ascii="Wingdings" w:eastAsia="Wingdings" w:hAnsi="Wingdings" w:cs="Wingdings"/>
      </w:rPr>
    </w:lvl>
    <w:lvl w:ilvl="6" w:tplc="5776DE4A">
      <w:numFmt w:val="bullet"/>
      <w:lvlText w:val=""/>
      <w:lvlJc w:val="left"/>
      <w:pPr>
        <w:ind w:left="5029" w:firstLine="0"/>
      </w:pPr>
      <w:rPr>
        <w:rFonts w:ascii="Symbol" w:hAnsi="Symbol"/>
      </w:rPr>
    </w:lvl>
    <w:lvl w:ilvl="7" w:tplc="60E6C342">
      <w:numFmt w:val="bullet"/>
      <w:lvlText w:val="o"/>
      <w:lvlJc w:val="left"/>
      <w:pPr>
        <w:ind w:left="5749" w:firstLine="0"/>
      </w:pPr>
      <w:rPr>
        <w:rFonts w:ascii="Courier New" w:hAnsi="Courier New" w:cs="Courier New"/>
      </w:rPr>
    </w:lvl>
    <w:lvl w:ilvl="8" w:tplc="647EB5B8">
      <w:numFmt w:val="bullet"/>
      <w:lvlText w:val=""/>
      <w:lvlJc w:val="left"/>
      <w:pPr>
        <w:ind w:left="6469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31793404"/>
    <w:multiLevelType w:val="hybridMultilevel"/>
    <w:tmpl w:val="76FC45BC"/>
    <w:name w:val="Lista numerowana 15"/>
    <w:lvl w:ilvl="0" w:tplc="AE92891C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62FE268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162C15B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6AD58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228E42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AF0DD9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F481F7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F10153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400FA5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351E72EA"/>
    <w:multiLevelType w:val="hybridMultilevel"/>
    <w:tmpl w:val="A294AE62"/>
    <w:name w:val="Lista numerowana 16"/>
    <w:lvl w:ilvl="0" w:tplc="63D69B54">
      <w:numFmt w:val="bullet"/>
      <w:lvlText w:val="-"/>
      <w:lvlJc w:val="left"/>
      <w:pPr>
        <w:ind w:left="644" w:firstLine="0"/>
      </w:pPr>
      <w:rPr>
        <w:rFonts w:ascii="Times New Roman" w:hAnsi="Times New Roman" w:cs="Times New Roman"/>
        <w:color w:val="auto"/>
      </w:rPr>
    </w:lvl>
    <w:lvl w:ilvl="1" w:tplc="6B983AC4">
      <w:numFmt w:val="bullet"/>
      <w:lvlText w:val="o"/>
      <w:lvlJc w:val="left"/>
      <w:pPr>
        <w:ind w:left="1364" w:firstLine="0"/>
      </w:pPr>
      <w:rPr>
        <w:rFonts w:ascii="Courier New" w:hAnsi="Courier New" w:cs="Courier New"/>
      </w:rPr>
    </w:lvl>
    <w:lvl w:ilvl="2" w:tplc="E872E722">
      <w:numFmt w:val="bullet"/>
      <w:lvlText w:val=""/>
      <w:lvlJc w:val="left"/>
      <w:pPr>
        <w:ind w:left="2084" w:firstLine="0"/>
      </w:pPr>
      <w:rPr>
        <w:rFonts w:ascii="Wingdings" w:eastAsia="Wingdings" w:hAnsi="Wingdings" w:cs="Wingdings"/>
      </w:rPr>
    </w:lvl>
    <w:lvl w:ilvl="3" w:tplc="AD202250">
      <w:numFmt w:val="bullet"/>
      <w:lvlText w:val=""/>
      <w:lvlJc w:val="left"/>
      <w:pPr>
        <w:ind w:left="2804" w:firstLine="0"/>
      </w:pPr>
      <w:rPr>
        <w:rFonts w:ascii="Symbol" w:hAnsi="Symbol"/>
      </w:rPr>
    </w:lvl>
    <w:lvl w:ilvl="4" w:tplc="C04246E2">
      <w:numFmt w:val="bullet"/>
      <w:lvlText w:val="o"/>
      <w:lvlJc w:val="left"/>
      <w:pPr>
        <w:ind w:left="3524" w:firstLine="0"/>
      </w:pPr>
      <w:rPr>
        <w:rFonts w:ascii="Courier New" w:hAnsi="Courier New" w:cs="Courier New"/>
      </w:rPr>
    </w:lvl>
    <w:lvl w:ilvl="5" w:tplc="D1483214">
      <w:numFmt w:val="bullet"/>
      <w:lvlText w:val=""/>
      <w:lvlJc w:val="left"/>
      <w:pPr>
        <w:ind w:left="4244" w:firstLine="0"/>
      </w:pPr>
      <w:rPr>
        <w:rFonts w:ascii="Wingdings" w:eastAsia="Wingdings" w:hAnsi="Wingdings" w:cs="Wingdings"/>
      </w:rPr>
    </w:lvl>
    <w:lvl w:ilvl="6" w:tplc="B8BED866">
      <w:numFmt w:val="bullet"/>
      <w:lvlText w:val=""/>
      <w:lvlJc w:val="left"/>
      <w:pPr>
        <w:ind w:left="4964" w:firstLine="0"/>
      </w:pPr>
      <w:rPr>
        <w:rFonts w:ascii="Symbol" w:hAnsi="Symbol"/>
      </w:rPr>
    </w:lvl>
    <w:lvl w:ilvl="7" w:tplc="7F2E65FC">
      <w:numFmt w:val="bullet"/>
      <w:lvlText w:val="o"/>
      <w:lvlJc w:val="left"/>
      <w:pPr>
        <w:ind w:left="5684" w:firstLine="0"/>
      </w:pPr>
      <w:rPr>
        <w:rFonts w:ascii="Courier New" w:hAnsi="Courier New" w:cs="Courier New"/>
      </w:rPr>
    </w:lvl>
    <w:lvl w:ilvl="8" w:tplc="D352A3EE">
      <w:numFmt w:val="bullet"/>
      <w:lvlText w:val=""/>
      <w:lvlJc w:val="left"/>
      <w:pPr>
        <w:ind w:left="6404" w:firstLine="0"/>
      </w:pPr>
      <w:rPr>
        <w:rFonts w:ascii="Wingdings" w:eastAsia="Wingdings" w:hAnsi="Wingdings" w:cs="Wingdings"/>
      </w:rPr>
    </w:lvl>
  </w:abstractNum>
  <w:abstractNum w:abstractNumId="19" w15:restartNumberingAfterBreak="0">
    <w:nsid w:val="3921740A"/>
    <w:multiLevelType w:val="hybridMultilevel"/>
    <w:tmpl w:val="C54A5B04"/>
    <w:name w:val="Lista numerowana 34"/>
    <w:lvl w:ilvl="0" w:tplc="1AFA3F7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2D4E69E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DBA97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B304C7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782412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20A06A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08811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6E00AE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1BEB7F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A09326A"/>
    <w:multiLevelType w:val="hybridMultilevel"/>
    <w:tmpl w:val="A8D22476"/>
    <w:name w:val="Lista numerowana 11"/>
    <w:lvl w:ilvl="0" w:tplc="0CCE83A0">
      <w:numFmt w:val="decimal"/>
      <w:lvlText w:val="·"/>
      <w:lvlJc w:val="left"/>
      <w:pPr>
        <w:ind w:left="1068" w:firstLine="0"/>
      </w:pPr>
      <w:rPr>
        <w:rFonts w:ascii="Symbol" w:hAnsi="Symbol"/>
      </w:rPr>
    </w:lvl>
    <w:lvl w:ilvl="1" w:tplc="F858E1F4">
      <w:start w:val="1"/>
      <w:numFmt w:val="decimal"/>
      <w:lvlText w:val="%2."/>
      <w:lvlJc w:val="left"/>
      <w:pPr>
        <w:ind w:left="425" w:firstLine="0"/>
      </w:pPr>
      <w:rPr>
        <w:b/>
        <w:bCs/>
        <w:color w:val="auto"/>
      </w:rPr>
    </w:lvl>
    <w:lvl w:ilvl="2" w:tplc="F95E208C">
      <w:start w:val="1"/>
      <w:numFmt w:val="decimal"/>
      <w:lvlText w:val="%3."/>
      <w:lvlJc w:val="left"/>
      <w:pPr>
        <w:ind w:left="1080" w:firstLine="0"/>
      </w:pPr>
    </w:lvl>
    <w:lvl w:ilvl="3" w:tplc="14C41E1E">
      <w:start w:val="1"/>
      <w:numFmt w:val="decimal"/>
      <w:lvlText w:val="%4."/>
      <w:lvlJc w:val="left"/>
      <w:pPr>
        <w:ind w:left="1440" w:firstLine="0"/>
      </w:pPr>
    </w:lvl>
    <w:lvl w:ilvl="4" w:tplc="A69E9DA4">
      <w:start w:val="1"/>
      <w:numFmt w:val="decimal"/>
      <w:lvlText w:val="%5."/>
      <w:lvlJc w:val="left"/>
      <w:pPr>
        <w:ind w:left="1800" w:firstLine="0"/>
      </w:pPr>
    </w:lvl>
    <w:lvl w:ilvl="5" w:tplc="3C2CB7D0">
      <w:start w:val="1"/>
      <w:numFmt w:val="decimal"/>
      <w:lvlText w:val="%6."/>
      <w:lvlJc w:val="left"/>
      <w:pPr>
        <w:ind w:left="2160" w:firstLine="0"/>
      </w:pPr>
    </w:lvl>
    <w:lvl w:ilvl="6" w:tplc="42A412D2">
      <w:start w:val="1"/>
      <w:numFmt w:val="decimal"/>
      <w:lvlText w:val="%7."/>
      <w:lvlJc w:val="left"/>
      <w:pPr>
        <w:ind w:left="2520" w:firstLine="0"/>
      </w:pPr>
    </w:lvl>
    <w:lvl w:ilvl="7" w:tplc="6B74C476">
      <w:start w:val="1"/>
      <w:numFmt w:val="decimal"/>
      <w:lvlText w:val="%8."/>
      <w:lvlJc w:val="left"/>
      <w:pPr>
        <w:ind w:left="2880" w:firstLine="0"/>
      </w:pPr>
    </w:lvl>
    <w:lvl w:ilvl="8" w:tplc="541079B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3D05285A"/>
    <w:multiLevelType w:val="hybridMultilevel"/>
    <w:tmpl w:val="817E5B0C"/>
    <w:name w:val="Lista numerowana 33"/>
    <w:lvl w:ilvl="0" w:tplc="498A923E">
      <w:start w:val="1"/>
      <w:numFmt w:val="decimal"/>
      <w:lvlText w:val="%1."/>
      <w:lvlJc w:val="left"/>
      <w:pPr>
        <w:ind w:left="1069" w:firstLine="0"/>
      </w:pPr>
    </w:lvl>
    <w:lvl w:ilvl="1" w:tplc="CD70B9CA">
      <w:start w:val="1"/>
      <w:numFmt w:val="lowerLetter"/>
      <w:lvlText w:val="%2."/>
      <w:lvlJc w:val="left"/>
      <w:pPr>
        <w:ind w:left="1789" w:firstLine="0"/>
      </w:pPr>
    </w:lvl>
    <w:lvl w:ilvl="2" w:tplc="26B69688">
      <w:start w:val="1"/>
      <w:numFmt w:val="lowerRoman"/>
      <w:lvlText w:val="%3."/>
      <w:lvlJc w:val="left"/>
      <w:pPr>
        <w:ind w:left="2689" w:firstLine="0"/>
      </w:pPr>
    </w:lvl>
    <w:lvl w:ilvl="3" w:tplc="78025DF0">
      <w:start w:val="1"/>
      <w:numFmt w:val="decimal"/>
      <w:lvlText w:val="%4."/>
      <w:lvlJc w:val="left"/>
      <w:pPr>
        <w:ind w:left="3229" w:firstLine="0"/>
      </w:pPr>
    </w:lvl>
    <w:lvl w:ilvl="4" w:tplc="1362EC0A">
      <w:start w:val="1"/>
      <w:numFmt w:val="lowerLetter"/>
      <w:lvlText w:val="%5."/>
      <w:lvlJc w:val="left"/>
      <w:pPr>
        <w:ind w:left="3949" w:firstLine="0"/>
      </w:pPr>
    </w:lvl>
    <w:lvl w:ilvl="5" w:tplc="F25416BA">
      <w:start w:val="1"/>
      <w:numFmt w:val="lowerRoman"/>
      <w:lvlText w:val="%6."/>
      <w:lvlJc w:val="left"/>
      <w:pPr>
        <w:ind w:left="4849" w:firstLine="0"/>
      </w:pPr>
    </w:lvl>
    <w:lvl w:ilvl="6" w:tplc="48DE0080">
      <w:start w:val="1"/>
      <w:numFmt w:val="decimal"/>
      <w:lvlText w:val="%7."/>
      <w:lvlJc w:val="left"/>
      <w:pPr>
        <w:ind w:left="5389" w:firstLine="0"/>
      </w:pPr>
    </w:lvl>
    <w:lvl w:ilvl="7" w:tplc="9A6E1D82">
      <w:start w:val="1"/>
      <w:numFmt w:val="lowerLetter"/>
      <w:lvlText w:val="%8."/>
      <w:lvlJc w:val="left"/>
      <w:pPr>
        <w:ind w:left="6109" w:firstLine="0"/>
      </w:pPr>
    </w:lvl>
    <w:lvl w:ilvl="8" w:tplc="88D0244A">
      <w:start w:val="1"/>
      <w:numFmt w:val="lowerRoman"/>
      <w:lvlText w:val="%9."/>
      <w:lvlJc w:val="left"/>
      <w:pPr>
        <w:ind w:left="7009" w:firstLine="0"/>
      </w:pPr>
    </w:lvl>
  </w:abstractNum>
  <w:abstractNum w:abstractNumId="22" w15:restartNumberingAfterBreak="0">
    <w:nsid w:val="3F277E20"/>
    <w:multiLevelType w:val="hybridMultilevel"/>
    <w:tmpl w:val="A7D87F28"/>
    <w:name w:val="Lista numerowana 28"/>
    <w:lvl w:ilvl="0" w:tplc="C95A389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BFE339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74A857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F9608B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2B2C4B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1F421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F9EC52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2DEF9A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1E6281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2143B36"/>
    <w:multiLevelType w:val="hybridMultilevel"/>
    <w:tmpl w:val="E040ACC2"/>
    <w:lvl w:ilvl="0" w:tplc="3E5016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C0325"/>
    <w:multiLevelType w:val="hybridMultilevel"/>
    <w:tmpl w:val="98207A50"/>
    <w:name w:val="Lista numerowana 29"/>
    <w:lvl w:ilvl="0" w:tplc="D76E1D86">
      <w:numFmt w:val="bullet"/>
      <w:lvlText w:val=""/>
      <w:lvlJc w:val="left"/>
      <w:pPr>
        <w:ind w:left="709" w:firstLine="0"/>
      </w:pPr>
      <w:rPr>
        <w:rFonts w:ascii="Symbol" w:hAnsi="Symbol"/>
      </w:rPr>
    </w:lvl>
    <w:lvl w:ilvl="1" w:tplc="EC7C1964">
      <w:numFmt w:val="bullet"/>
      <w:lvlText w:val="o"/>
      <w:lvlJc w:val="left"/>
      <w:pPr>
        <w:ind w:left="1429" w:firstLine="0"/>
      </w:pPr>
      <w:rPr>
        <w:rFonts w:ascii="Courier New" w:hAnsi="Courier New" w:cs="Courier New"/>
      </w:rPr>
    </w:lvl>
    <w:lvl w:ilvl="2" w:tplc="7F1CDE16">
      <w:numFmt w:val="bullet"/>
      <w:lvlText w:val=""/>
      <w:lvlJc w:val="left"/>
      <w:pPr>
        <w:ind w:left="2149" w:firstLine="0"/>
      </w:pPr>
      <w:rPr>
        <w:rFonts w:ascii="Wingdings" w:eastAsia="Wingdings" w:hAnsi="Wingdings" w:cs="Wingdings"/>
      </w:rPr>
    </w:lvl>
    <w:lvl w:ilvl="3" w:tplc="7B0ACA1C">
      <w:numFmt w:val="bullet"/>
      <w:lvlText w:val=""/>
      <w:lvlJc w:val="left"/>
      <w:pPr>
        <w:ind w:left="2869" w:firstLine="0"/>
      </w:pPr>
      <w:rPr>
        <w:rFonts w:ascii="Symbol" w:hAnsi="Symbol"/>
      </w:rPr>
    </w:lvl>
    <w:lvl w:ilvl="4" w:tplc="4BF20068">
      <w:numFmt w:val="bullet"/>
      <w:lvlText w:val="o"/>
      <w:lvlJc w:val="left"/>
      <w:pPr>
        <w:ind w:left="3589" w:firstLine="0"/>
      </w:pPr>
      <w:rPr>
        <w:rFonts w:ascii="Courier New" w:hAnsi="Courier New" w:cs="Courier New"/>
      </w:rPr>
    </w:lvl>
    <w:lvl w:ilvl="5" w:tplc="E3C81376">
      <w:numFmt w:val="bullet"/>
      <w:lvlText w:val=""/>
      <w:lvlJc w:val="left"/>
      <w:pPr>
        <w:ind w:left="4309" w:firstLine="0"/>
      </w:pPr>
      <w:rPr>
        <w:rFonts w:ascii="Wingdings" w:eastAsia="Wingdings" w:hAnsi="Wingdings" w:cs="Wingdings"/>
      </w:rPr>
    </w:lvl>
    <w:lvl w:ilvl="6" w:tplc="EE82AAFA">
      <w:numFmt w:val="bullet"/>
      <w:lvlText w:val=""/>
      <w:lvlJc w:val="left"/>
      <w:pPr>
        <w:ind w:left="5029" w:firstLine="0"/>
      </w:pPr>
      <w:rPr>
        <w:rFonts w:ascii="Symbol" w:hAnsi="Symbol"/>
      </w:rPr>
    </w:lvl>
    <w:lvl w:ilvl="7" w:tplc="AA749F66">
      <w:numFmt w:val="bullet"/>
      <w:lvlText w:val="o"/>
      <w:lvlJc w:val="left"/>
      <w:pPr>
        <w:ind w:left="5749" w:firstLine="0"/>
      </w:pPr>
      <w:rPr>
        <w:rFonts w:ascii="Courier New" w:hAnsi="Courier New" w:cs="Courier New"/>
      </w:rPr>
    </w:lvl>
    <w:lvl w:ilvl="8" w:tplc="B322D6C6">
      <w:numFmt w:val="bullet"/>
      <w:lvlText w:val=""/>
      <w:lvlJc w:val="left"/>
      <w:pPr>
        <w:ind w:left="6469" w:firstLine="0"/>
      </w:pPr>
      <w:rPr>
        <w:rFonts w:ascii="Wingdings" w:eastAsia="Wingdings" w:hAnsi="Wingdings" w:cs="Wingdings"/>
      </w:rPr>
    </w:lvl>
  </w:abstractNum>
  <w:abstractNum w:abstractNumId="25" w15:restartNumberingAfterBreak="0">
    <w:nsid w:val="4CF50533"/>
    <w:multiLevelType w:val="hybridMultilevel"/>
    <w:tmpl w:val="49CA3462"/>
    <w:name w:val="Lista numerowana 26"/>
    <w:lvl w:ilvl="0" w:tplc="FCFE65D4">
      <w:numFmt w:val="bullet"/>
      <w:lvlText w:val=""/>
      <w:lvlJc w:val="left"/>
      <w:pPr>
        <w:ind w:left="644" w:firstLine="0"/>
      </w:pPr>
      <w:rPr>
        <w:rFonts w:ascii="Symbol" w:hAnsi="Symbol"/>
      </w:rPr>
    </w:lvl>
    <w:lvl w:ilvl="1" w:tplc="F9B65F12">
      <w:numFmt w:val="bullet"/>
      <w:lvlText w:val="o"/>
      <w:lvlJc w:val="left"/>
      <w:pPr>
        <w:ind w:left="2569" w:firstLine="0"/>
      </w:pPr>
      <w:rPr>
        <w:rFonts w:ascii="Courier New" w:hAnsi="Courier New" w:cs="Courier New"/>
      </w:rPr>
    </w:lvl>
    <w:lvl w:ilvl="2" w:tplc="BCA83138">
      <w:numFmt w:val="bullet"/>
      <w:lvlText w:val=""/>
      <w:lvlJc w:val="left"/>
      <w:pPr>
        <w:ind w:left="3289" w:firstLine="0"/>
      </w:pPr>
      <w:rPr>
        <w:rFonts w:ascii="Wingdings" w:eastAsia="Wingdings" w:hAnsi="Wingdings" w:cs="Wingdings"/>
      </w:rPr>
    </w:lvl>
    <w:lvl w:ilvl="3" w:tplc="BCFC8060">
      <w:numFmt w:val="bullet"/>
      <w:lvlText w:val=""/>
      <w:lvlJc w:val="left"/>
      <w:pPr>
        <w:ind w:left="4009" w:firstLine="0"/>
      </w:pPr>
      <w:rPr>
        <w:rFonts w:ascii="Symbol" w:hAnsi="Symbol"/>
      </w:rPr>
    </w:lvl>
    <w:lvl w:ilvl="4" w:tplc="6ED2DDEA">
      <w:numFmt w:val="bullet"/>
      <w:lvlText w:val="o"/>
      <w:lvlJc w:val="left"/>
      <w:pPr>
        <w:ind w:left="4729" w:firstLine="0"/>
      </w:pPr>
      <w:rPr>
        <w:rFonts w:ascii="Courier New" w:hAnsi="Courier New" w:cs="Courier New"/>
      </w:rPr>
    </w:lvl>
    <w:lvl w:ilvl="5" w:tplc="097E8384">
      <w:numFmt w:val="bullet"/>
      <w:lvlText w:val=""/>
      <w:lvlJc w:val="left"/>
      <w:pPr>
        <w:ind w:left="5449" w:firstLine="0"/>
      </w:pPr>
      <w:rPr>
        <w:rFonts w:ascii="Wingdings" w:eastAsia="Wingdings" w:hAnsi="Wingdings" w:cs="Wingdings"/>
      </w:rPr>
    </w:lvl>
    <w:lvl w:ilvl="6" w:tplc="F176E5E6">
      <w:numFmt w:val="bullet"/>
      <w:lvlText w:val=""/>
      <w:lvlJc w:val="left"/>
      <w:pPr>
        <w:ind w:left="6169" w:firstLine="0"/>
      </w:pPr>
      <w:rPr>
        <w:rFonts w:ascii="Symbol" w:hAnsi="Symbol"/>
      </w:rPr>
    </w:lvl>
    <w:lvl w:ilvl="7" w:tplc="42F2B258">
      <w:numFmt w:val="bullet"/>
      <w:lvlText w:val="o"/>
      <w:lvlJc w:val="left"/>
      <w:pPr>
        <w:ind w:left="6889" w:firstLine="0"/>
      </w:pPr>
      <w:rPr>
        <w:rFonts w:ascii="Courier New" w:hAnsi="Courier New" w:cs="Courier New"/>
      </w:rPr>
    </w:lvl>
    <w:lvl w:ilvl="8" w:tplc="8B82978A">
      <w:numFmt w:val="bullet"/>
      <w:lvlText w:val=""/>
      <w:lvlJc w:val="left"/>
      <w:pPr>
        <w:ind w:left="7609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4D6858B4"/>
    <w:multiLevelType w:val="hybridMultilevel"/>
    <w:tmpl w:val="6FF8DE3A"/>
    <w:name w:val="Lista numerowana 22"/>
    <w:lvl w:ilvl="0" w:tplc="EB24744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9E989F2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23480B9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FB017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040956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80CF92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91A8BB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654572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F8020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4F0E107A"/>
    <w:multiLevelType w:val="hybridMultilevel"/>
    <w:tmpl w:val="9168CAF0"/>
    <w:name w:val="Lista numerowana 13"/>
    <w:lvl w:ilvl="0" w:tplc="D0FE405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C83E8E7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00453B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B6EA52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EB6FC2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140D2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E46C97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DCCC5F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0380A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8" w15:restartNumberingAfterBreak="0">
    <w:nsid w:val="55B963C0"/>
    <w:multiLevelType w:val="hybridMultilevel"/>
    <w:tmpl w:val="EF88EBBC"/>
    <w:name w:val="WW8Num10"/>
    <w:lvl w:ilvl="0" w:tplc="4880D086">
      <w:numFmt w:val="bullet"/>
      <w:lvlText w:val=""/>
      <w:lvlJc w:val="left"/>
      <w:pPr>
        <w:ind w:left="360" w:firstLine="0"/>
      </w:pPr>
      <w:rPr>
        <w:rFonts w:ascii="Symbol" w:hAnsi="Symbol" w:cs="Wingdings"/>
        <w:sz w:val="22"/>
        <w:szCs w:val="22"/>
      </w:rPr>
    </w:lvl>
    <w:lvl w:ilvl="1" w:tplc="23860F12">
      <w:numFmt w:val="bullet"/>
      <w:lvlText w:val="◦"/>
      <w:lvlJc w:val="left"/>
      <w:pPr>
        <w:ind w:left="720" w:firstLine="0"/>
      </w:pPr>
      <w:rPr>
        <w:rFonts w:ascii="OpenSymbol" w:hAnsi="OpenSymbol" w:cs="Times New Roman"/>
      </w:rPr>
    </w:lvl>
    <w:lvl w:ilvl="2" w:tplc="6AB6530C">
      <w:numFmt w:val="bullet"/>
      <w:lvlText w:val="▪"/>
      <w:lvlJc w:val="left"/>
      <w:pPr>
        <w:ind w:left="1080" w:firstLine="0"/>
      </w:pPr>
      <w:rPr>
        <w:rFonts w:ascii="OpenSymbol" w:hAnsi="OpenSymbol" w:cs="Times New Roman"/>
      </w:rPr>
    </w:lvl>
    <w:lvl w:ilvl="3" w:tplc="5A24A636">
      <w:numFmt w:val="bullet"/>
      <w:lvlText w:val=""/>
      <w:lvlJc w:val="left"/>
      <w:pPr>
        <w:ind w:left="1440" w:firstLine="0"/>
      </w:pPr>
      <w:rPr>
        <w:rFonts w:ascii="Symbol" w:hAnsi="Symbol" w:cs="Wingdings"/>
        <w:sz w:val="22"/>
        <w:szCs w:val="22"/>
      </w:rPr>
    </w:lvl>
    <w:lvl w:ilvl="4" w:tplc="ECE4973A">
      <w:numFmt w:val="bullet"/>
      <w:lvlText w:val="◦"/>
      <w:lvlJc w:val="left"/>
      <w:pPr>
        <w:ind w:left="1800" w:firstLine="0"/>
      </w:pPr>
      <w:rPr>
        <w:rFonts w:ascii="OpenSymbol" w:hAnsi="OpenSymbol" w:cs="Times New Roman"/>
      </w:rPr>
    </w:lvl>
    <w:lvl w:ilvl="5" w:tplc="F3ACCB48">
      <w:numFmt w:val="bullet"/>
      <w:lvlText w:val="▪"/>
      <w:lvlJc w:val="left"/>
      <w:pPr>
        <w:ind w:left="2160" w:firstLine="0"/>
      </w:pPr>
      <w:rPr>
        <w:rFonts w:ascii="OpenSymbol" w:hAnsi="OpenSymbol" w:cs="Times New Roman"/>
      </w:rPr>
    </w:lvl>
    <w:lvl w:ilvl="6" w:tplc="17C8D16E">
      <w:numFmt w:val="bullet"/>
      <w:lvlText w:val=""/>
      <w:lvlJc w:val="left"/>
      <w:pPr>
        <w:ind w:left="2520" w:firstLine="0"/>
      </w:pPr>
      <w:rPr>
        <w:rFonts w:ascii="Symbol" w:hAnsi="Symbol" w:cs="Wingdings"/>
        <w:sz w:val="22"/>
        <w:szCs w:val="22"/>
      </w:rPr>
    </w:lvl>
    <w:lvl w:ilvl="7" w:tplc="2520BAE8">
      <w:numFmt w:val="bullet"/>
      <w:lvlText w:val="◦"/>
      <w:lvlJc w:val="left"/>
      <w:pPr>
        <w:ind w:left="2880" w:firstLine="0"/>
      </w:pPr>
      <w:rPr>
        <w:rFonts w:ascii="OpenSymbol" w:hAnsi="OpenSymbol" w:cs="Times New Roman"/>
      </w:rPr>
    </w:lvl>
    <w:lvl w:ilvl="8" w:tplc="0BB0C728">
      <w:numFmt w:val="bullet"/>
      <w:lvlText w:val="▪"/>
      <w:lvlJc w:val="left"/>
      <w:pPr>
        <w:ind w:left="3240" w:firstLine="0"/>
      </w:pPr>
      <w:rPr>
        <w:rFonts w:ascii="OpenSymbol" w:hAnsi="OpenSymbol" w:cs="Times New Roman"/>
      </w:rPr>
    </w:lvl>
  </w:abstractNum>
  <w:abstractNum w:abstractNumId="29" w15:restartNumberingAfterBreak="0">
    <w:nsid w:val="577C6908"/>
    <w:multiLevelType w:val="multilevel"/>
    <w:tmpl w:val="2BC2F9F2"/>
    <w:lvl w:ilvl="0">
      <w:numFmt w:val="decimal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  <w:b/>
        <w:bCs/>
        <w:color w:val="auto"/>
      </w:rPr>
    </w:lvl>
    <w:lvl w:ilvl="2">
      <w:start w:val="1"/>
      <w:numFmt w:val="decimal"/>
      <w:lvlText w:val="%3."/>
      <w:lvlJc w:val="left"/>
      <w:pPr>
        <w:tabs>
          <w:tab w:val="num" w:pos="372"/>
        </w:tabs>
        <w:ind w:left="372" w:hanging="360"/>
      </w:pPr>
    </w:lvl>
    <w:lvl w:ilvl="3">
      <w:start w:val="1"/>
      <w:numFmt w:val="decimal"/>
      <w:lvlText w:val="%4."/>
      <w:lvlJc w:val="left"/>
      <w:pPr>
        <w:tabs>
          <w:tab w:val="num" w:pos="732"/>
        </w:tabs>
        <w:ind w:left="732" w:hanging="360"/>
      </w:pPr>
    </w:lvl>
    <w:lvl w:ilvl="4">
      <w:start w:val="1"/>
      <w:numFmt w:val="decimal"/>
      <w:lvlText w:val="%5."/>
      <w:lvlJc w:val="left"/>
      <w:pPr>
        <w:tabs>
          <w:tab w:val="num" w:pos="1092"/>
        </w:tabs>
        <w:ind w:left="1092" w:hanging="360"/>
      </w:pPr>
    </w:lvl>
    <w:lvl w:ilvl="5">
      <w:start w:val="1"/>
      <w:numFmt w:val="decimal"/>
      <w:lvlText w:val="%6."/>
      <w:lvlJc w:val="left"/>
      <w:pPr>
        <w:tabs>
          <w:tab w:val="num" w:pos="1452"/>
        </w:tabs>
        <w:ind w:left="1452" w:hanging="360"/>
      </w:p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</w:lvl>
    <w:lvl w:ilvl="7">
      <w:start w:val="1"/>
      <w:numFmt w:val="decimal"/>
      <w:lvlText w:val="%8."/>
      <w:lvlJc w:val="left"/>
      <w:pPr>
        <w:tabs>
          <w:tab w:val="num" w:pos="2172"/>
        </w:tabs>
        <w:ind w:left="2172" w:hanging="360"/>
      </w:pPr>
    </w:lvl>
    <w:lvl w:ilvl="8">
      <w:start w:val="1"/>
      <w:numFmt w:val="decimal"/>
      <w:lvlText w:val="%9."/>
      <w:lvlJc w:val="left"/>
      <w:pPr>
        <w:tabs>
          <w:tab w:val="num" w:pos="2532"/>
        </w:tabs>
        <w:ind w:left="2532" w:hanging="360"/>
      </w:pPr>
    </w:lvl>
  </w:abstractNum>
  <w:abstractNum w:abstractNumId="30" w15:restartNumberingAfterBreak="0">
    <w:nsid w:val="57A46CEC"/>
    <w:multiLevelType w:val="hybridMultilevel"/>
    <w:tmpl w:val="E488E3B6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F742FF3"/>
    <w:multiLevelType w:val="hybridMultilevel"/>
    <w:tmpl w:val="16B43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D43AB"/>
    <w:multiLevelType w:val="hybridMultilevel"/>
    <w:tmpl w:val="7F4CEB82"/>
    <w:name w:val="Lista numerowana 6"/>
    <w:lvl w:ilvl="0" w:tplc="8EB8C34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3DA82C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A00575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F46A7D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0CE776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3C4846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A36AF4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E9EC2D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1A660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3" w15:restartNumberingAfterBreak="0">
    <w:nsid w:val="620518E3"/>
    <w:multiLevelType w:val="hybridMultilevel"/>
    <w:tmpl w:val="CFCEAF54"/>
    <w:name w:val="Lista numerowana 2"/>
    <w:lvl w:ilvl="0" w:tplc="98209188">
      <w:numFmt w:val="bullet"/>
      <w:lvlText w:val="-"/>
      <w:lvlJc w:val="left"/>
      <w:pPr>
        <w:ind w:left="360" w:firstLine="0"/>
      </w:pPr>
      <w:rPr>
        <w:rFonts w:ascii="Arial Narrow" w:eastAsia="Calibri" w:hAnsi="Arial Narrow" w:cs="Times New Roman"/>
      </w:rPr>
    </w:lvl>
    <w:lvl w:ilvl="1" w:tplc="A56E0A5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260915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91C612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4E962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8C0E6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B5A6BD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72062C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CCEB04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63D075D6"/>
    <w:multiLevelType w:val="singleLevel"/>
    <w:tmpl w:val="AF12C724"/>
    <w:name w:val="WW8Num3"/>
    <w:lvl w:ilvl="0">
      <w:numFmt w:val="bullet"/>
      <w:lvlText w:val=""/>
      <w:lvlJc w:val="left"/>
      <w:pPr>
        <w:ind w:left="360" w:firstLine="0"/>
      </w:pPr>
      <w:rPr>
        <w:rFonts w:ascii="Symbol" w:hAnsi="Symbol" w:cs="Symbol"/>
        <w:color w:val="000000"/>
        <w:sz w:val="18"/>
        <w:szCs w:val="22"/>
        <w:lang w:val="pl-PL"/>
      </w:rPr>
    </w:lvl>
  </w:abstractNum>
  <w:abstractNum w:abstractNumId="35" w15:restartNumberingAfterBreak="0">
    <w:nsid w:val="65F819B1"/>
    <w:multiLevelType w:val="hybridMultilevel"/>
    <w:tmpl w:val="9FF4D890"/>
    <w:name w:val="Lista numerowana 25"/>
    <w:lvl w:ilvl="0" w:tplc="BA1EA53A">
      <w:numFmt w:val="bullet"/>
      <w:lvlText w:val=""/>
      <w:lvlJc w:val="left"/>
      <w:pPr>
        <w:ind w:left="709" w:firstLine="0"/>
      </w:pPr>
      <w:rPr>
        <w:rFonts w:ascii="Symbol" w:hAnsi="Symbol"/>
      </w:rPr>
    </w:lvl>
    <w:lvl w:ilvl="1" w:tplc="1506E4BE">
      <w:numFmt w:val="bullet"/>
      <w:lvlText w:val="o"/>
      <w:lvlJc w:val="left"/>
      <w:pPr>
        <w:ind w:left="1429" w:firstLine="0"/>
      </w:pPr>
      <w:rPr>
        <w:rFonts w:ascii="Courier New" w:hAnsi="Courier New" w:cs="Courier New"/>
      </w:rPr>
    </w:lvl>
    <w:lvl w:ilvl="2" w:tplc="D5687A54">
      <w:numFmt w:val="bullet"/>
      <w:lvlText w:val=""/>
      <w:lvlJc w:val="left"/>
      <w:pPr>
        <w:ind w:left="2149" w:firstLine="0"/>
      </w:pPr>
      <w:rPr>
        <w:rFonts w:ascii="Wingdings" w:eastAsia="Wingdings" w:hAnsi="Wingdings" w:cs="Wingdings"/>
      </w:rPr>
    </w:lvl>
    <w:lvl w:ilvl="3" w:tplc="49CEDB1E">
      <w:numFmt w:val="bullet"/>
      <w:lvlText w:val=""/>
      <w:lvlJc w:val="left"/>
      <w:pPr>
        <w:ind w:left="2869" w:firstLine="0"/>
      </w:pPr>
      <w:rPr>
        <w:rFonts w:ascii="Symbol" w:hAnsi="Symbol"/>
      </w:rPr>
    </w:lvl>
    <w:lvl w:ilvl="4" w:tplc="B4BABABA">
      <w:numFmt w:val="bullet"/>
      <w:lvlText w:val="o"/>
      <w:lvlJc w:val="left"/>
      <w:pPr>
        <w:ind w:left="3589" w:firstLine="0"/>
      </w:pPr>
      <w:rPr>
        <w:rFonts w:ascii="Courier New" w:hAnsi="Courier New" w:cs="Courier New"/>
      </w:rPr>
    </w:lvl>
    <w:lvl w:ilvl="5" w:tplc="FEF6E27E">
      <w:numFmt w:val="bullet"/>
      <w:lvlText w:val=""/>
      <w:lvlJc w:val="left"/>
      <w:pPr>
        <w:ind w:left="4309" w:firstLine="0"/>
      </w:pPr>
      <w:rPr>
        <w:rFonts w:ascii="Wingdings" w:eastAsia="Wingdings" w:hAnsi="Wingdings" w:cs="Wingdings"/>
      </w:rPr>
    </w:lvl>
    <w:lvl w:ilvl="6" w:tplc="8702C4C4">
      <w:numFmt w:val="bullet"/>
      <w:lvlText w:val=""/>
      <w:lvlJc w:val="left"/>
      <w:pPr>
        <w:ind w:left="5029" w:firstLine="0"/>
      </w:pPr>
      <w:rPr>
        <w:rFonts w:ascii="Symbol" w:hAnsi="Symbol"/>
      </w:rPr>
    </w:lvl>
    <w:lvl w:ilvl="7" w:tplc="12AA879C">
      <w:numFmt w:val="bullet"/>
      <w:lvlText w:val="o"/>
      <w:lvlJc w:val="left"/>
      <w:pPr>
        <w:ind w:left="5749" w:firstLine="0"/>
      </w:pPr>
      <w:rPr>
        <w:rFonts w:ascii="Courier New" w:hAnsi="Courier New" w:cs="Courier New"/>
      </w:rPr>
    </w:lvl>
    <w:lvl w:ilvl="8" w:tplc="D31447A2">
      <w:numFmt w:val="bullet"/>
      <w:lvlText w:val=""/>
      <w:lvlJc w:val="left"/>
      <w:pPr>
        <w:ind w:left="6469" w:firstLine="0"/>
      </w:pPr>
      <w:rPr>
        <w:rFonts w:ascii="Wingdings" w:eastAsia="Wingdings" w:hAnsi="Wingdings" w:cs="Wingdings"/>
      </w:rPr>
    </w:lvl>
  </w:abstractNum>
  <w:abstractNum w:abstractNumId="36" w15:restartNumberingAfterBreak="0">
    <w:nsid w:val="66CC5DB2"/>
    <w:multiLevelType w:val="hybridMultilevel"/>
    <w:tmpl w:val="7EE83256"/>
    <w:name w:val="Lista numerowana 21"/>
    <w:lvl w:ilvl="0" w:tplc="7478C054">
      <w:numFmt w:val="bullet"/>
      <w:lvlText w:val="-"/>
      <w:lvlJc w:val="left"/>
      <w:pPr>
        <w:ind w:left="360" w:firstLine="0"/>
      </w:pPr>
      <w:rPr>
        <w:rFonts w:ascii="Times New Roman" w:hAnsi="Times New Roman"/>
        <w:color w:val="auto"/>
      </w:rPr>
    </w:lvl>
    <w:lvl w:ilvl="1" w:tplc="DBAAC326">
      <w:start w:val="1"/>
      <w:numFmt w:val="upperRoman"/>
      <w:lvlText w:val="%2."/>
      <w:lvlJc w:val="left"/>
      <w:pPr>
        <w:ind w:left="1080" w:firstLine="0"/>
      </w:pPr>
    </w:lvl>
    <w:lvl w:ilvl="2" w:tplc="3CD28D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D06947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7924CCE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067657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85E795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E98ADCC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E3FA9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7" w15:restartNumberingAfterBreak="0">
    <w:nsid w:val="676138AA"/>
    <w:multiLevelType w:val="hybridMultilevel"/>
    <w:tmpl w:val="250A6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14F11"/>
    <w:multiLevelType w:val="hybridMultilevel"/>
    <w:tmpl w:val="1D7C9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9447C"/>
    <w:multiLevelType w:val="hybridMultilevel"/>
    <w:tmpl w:val="2A788A1E"/>
    <w:name w:val="Lista numerowana 3"/>
    <w:lvl w:ilvl="0" w:tplc="3BC0AD32">
      <w:numFmt w:val="bullet"/>
      <w:lvlText w:val="-"/>
      <w:lvlJc w:val="left"/>
      <w:pPr>
        <w:ind w:left="2832" w:firstLine="0"/>
      </w:pPr>
      <w:rPr>
        <w:rFonts w:ascii="Times New Roman" w:hAnsi="Times New Roman"/>
      </w:rPr>
    </w:lvl>
    <w:lvl w:ilvl="1" w:tplc="D4F8E856">
      <w:numFmt w:val="bullet"/>
      <w:lvlText w:val="o"/>
      <w:lvlJc w:val="left"/>
      <w:pPr>
        <w:ind w:left="3552" w:firstLine="0"/>
      </w:pPr>
      <w:rPr>
        <w:rFonts w:ascii="Courier New" w:hAnsi="Courier New" w:cs="Courier New"/>
      </w:rPr>
    </w:lvl>
    <w:lvl w:ilvl="2" w:tplc="D0FA9C2E">
      <w:numFmt w:val="bullet"/>
      <w:lvlText w:val=""/>
      <w:lvlJc w:val="left"/>
      <w:pPr>
        <w:ind w:left="4272" w:firstLine="0"/>
      </w:pPr>
      <w:rPr>
        <w:rFonts w:ascii="Wingdings" w:eastAsia="Wingdings" w:hAnsi="Wingdings" w:cs="Wingdings"/>
      </w:rPr>
    </w:lvl>
    <w:lvl w:ilvl="3" w:tplc="37D40A08">
      <w:numFmt w:val="bullet"/>
      <w:lvlText w:val=""/>
      <w:lvlJc w:val="left"/>
      <w:pPr>
        <w:ind w:left="4992" w:firstLine="0"/>
      </w:pPr>
      <w:rPr>
        <w:rFonts w:ascii="Symbol" w:hAnsi="Symbol"/>
      </w:rPr>
    </w:lvl>
    <w:lvl w:ilvl="4" w:tplc="47BC61EC">
      <w:numFmt w:val="bullet"/>
      <w:lvlText w:val="o"/>
      <w:lvlJc w:val="left"/>
      <w:pPr>
        <w:ind w:left="5712" w:firstLine="0"/>
      </w:pPr>
      <w:rPr>
        <w:rFonts w:ascii="Courier New" w:hAnsi="Courier New" w:cs="Courier New"/>
      </w:rPr>
    </w:lvl>
    <w:lvl w:ilvl="5" w:tplc="15781BC2">
      <w:numFmt w:val="bullet"/>
      <w:lvlText w:val=""/>
      <w:lvlJc w:val="left"/>
      <w:pPr>
        <w:ind w:left="6432" w:firstLine="0"/>
      </w:pPr>
      <w:rPr>
        <w:rFonts w:ascii="Wingdings" w:eastAsia="Wingdings" w:hAnsi="Wingdings" w:cs="Wingdings"/>
      </w:rPr>
    </w:lvl>
    <w:lvl w:ilvl="6" w:tplc="3C0C0AA0">
      <w:numFmt w:val="bullet"/>
      <w:lvlText w:val=""/>
      <w:lvlJc w:val="left"/>
      <w:pPr>
        <w:ind w:left="7152" w:firstLine="0"/>
      </w:pPr>
      <w:rPr>
        <w:rFonts w:ascii="Symbol" w:hAnsi="Symbol"/>
      </w:rPr>
    </w:lvl>
    <w:lvl w:ilvl="7" w:tplc="F3D838E8">
      <w:numFmt w:val="bullet"/>
      <w:lvlText w:val="o"/>
      <w:lvlJc w:val="left"/>
      <w:pPr>
        <w:ind w:left="7872" w:firstLine="0"/>
      </w:pPr>
      <w:rPr>
        <w:rFonts w:ascii="Courier New" w:hAnsi="Courier New" w:cs="Courier New"/>
      </w:rPr>
    </w:lvl>
    <w:lvl w:ilvl="8" w:tplc="7364652C">
      <w:numFmt w:val="bullet"/>
      <w:lvlText w:val=""/>
      <w:lvlJc w:val="left"/>
      <w:pPr>
        <w:ind w:left="8592" w:firstLine="0"/>
      </w:pPr>
      <w:rPr>
        <w:rFonts w:ascii="Wingdings" w:eastAsia="Wingdings" w:hAnsi="Wingdings" w:cs="Wingdings"/>
      </w:rPr>
    </w:lvl>
  </w:abstractNum>
  <w:abstractNum w:abstractNumId="40" w15:restartNumberingAfterBreak="0">
    <w:nsid w:val="72ED321F"/>
    <w:multiLevelType w:val="hybridMultilevel"/>
    <w:tmpl w:val="F914FD14"/>
    <w:name w:val="Lista numerowana 19"/>
    <w:lvl w:ilvl="0" w:tplc="6BB218E8">
      <w:numFmt w:val="bullet"/>
      <w:lvlText w:val=""/>
      <w:lvlJc w:val="left"/>
      <w:pPr>
        <w:ind w:left="1494" w:firstLine="0"/>
      </w:pPr>
      <w:rPr>
        <w:rFonts w:ascii="Symbol" w:hAnsi="Symbol"/>
      </w:rPr>
    </w:lvl>
    <w:lvl w:ilvl="1" w:tplc="C5A614EE">
      <w:numFmt w:val="bullet"/>
      <w:lvlText w:val="o"/>
      <w:lvlJc w:val="left"/>
      <w:pPr>
        <w:ind w:left="2214" w:firstLine="0"/>
      </w:pPr>
      <w:rPr>
        <w:rFonts w:ascii="Courier New" w:hAnsi="Courier New" w:cs="Courier New"/>
      </w:rPr>
    </w:lvl>
    <w:lvl w:ilvl="2" w:tplc="489617D0">
      <w:numFmt w:val="bullet"/>
      <w:lvlText w:val=""/>
      <w:lvlJc w:val="left"/>
      <w:pPr>
        <w:ind w:left="2934" w:firstLine="0"/>
      </w:pPr>
      <w:rPr>
        <w:rFonts w:ascii="Wingdings" w:eastAsia="Wingdings" w:hAnsi="Wingdings" w:cs="Wingdings"/>
      </w:rPr>
    </w:lvl>
    <w:lvl w:ilvl="3" w:tplc="097AF3CE">
      <w:numFmt w:val="bullet"/>
      <w:lvlText w:val=""/>
      <w:lvlJc w:val="left"/>
      <w:pPr>
        <w:ind w:left="3654" w:firstLine="0"/>
      </w:pPr>
      <w:rPr>
        <w:rFonts w:ascii="Symbol" w:hAnsi="Symbol"/>
      </w:rPr>
    </w:lvl>
    <w:lvl w:ilvl="4" w:tplc="DB8C0540">
      <w:numFmt w:val="bullet"/>
      <w:lvlText w:val="o"/>
      <w:lvlJc w:val="left"/>
      <w:pPr>
        <w:ind w:left="4374" w:firstLine="0"/>
      </w:pPr>
      <w:rPr>
        <w:rFonts w:ascii="Courier New" w:hAnsi="Courier New" w:cs="Courier New"/>
      </w:rPr>
    </w:lvl>
    <w:lvl w:ilvl="5" w:tplc="C65E7C42">
      <w:numFmt w:val="bullet"/>
      <w:lvlText w:val=""/>
      <w:lvlJc w:val="left"/>
      <w:pPr>
        <w:ind w:left="5094" w:firstLine="0"/>
      </w:pPr>
      <w:rPr>
        <w:rFonts w:ascii="Wingdings" w:eastAsia="Wingdings" w:hAnsi="Wingdings" w:cs="Wingdings"/>
      </w:rPr>
    </w:lvl>
    <w:lvl w:ilvl="6" w:tplc="78EC7AD2">
      <w:numFmt w:val="bullet"/>
      <w:lvlText w:val=""/>
      <w:lvlJc w:val="left"/>
      <w:pPr>
        <w:ind w:left="5814" w:firstLine="0"/>
      </w:pPr>
      <w:rPr>
        <w:rFonts w:ascii="Symbol" w:hAnsi="Symbol"/>
      </w:rPr>
    </w:lvl>
    <w:lvl w:ilvl="7" w:tplc="60CCD8A6">
      <w:numFmt w:val="bullet"/>
      <w:lvlText w:val="o"/>
      <w:lvlJc w:val="left"/>
      <w:pPr>
        <w:ind w:left="6534" w:firstLine="0"/>
      </w:pPr>
      <w:rPr>
        <w:rFonts w:ascii="Courier New" w:hAnsi="Courier New" w:cs="Courier New"/>
      </w:rPr>
    </w:lvl>
    <w:lvl w:ilvl="8" w:tplc="F730AF4A">
      <w:numFmt w:val="bullet"/>
      <w:lvlText w:val=""/>
      <w:lvlJc w:val="left"/>
      <w:pPr>
        <w:ind w:left="7254" w:firstLine="0"/>
      </w:pPr>
      <w:rPr>
        <w:rFonts w:ascii="Wingdings" w:eastAsia="Wingdings" w:hAnsi="Wingdings" w:cs="Wingdings"/>
      </w:rPr>
    </w:lvl>
  </w:abstractNum>
  <w:abstractNum w:abstractNumId="41" w15:restartNumberingAfterBreak="0">
    <w:nsid w:val="73AA0982"/>
    <w:multiLevelType w:val="hybridMultilevel"/>
    <w:tmpl w:val="F7DA1704"/>
    <w:name w:val="Lista numerowana 4"/>
    <w:lvl w:ilvl="0" w:tplc="75FEF5EE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 w:tplc="6FD84DAE">
      <w:numFmt w:val="bullet"/>
      <w:lvlText w:val="o"/>
      <w:lvlJc w:val="left"/>
      <w:pPr>
        <w:ind w:left="720" w:firstLine="0"/>
      </w:pPr>
      <w:rPr>
        <w:rFonts w:ascii="Courier New" w:hAnsi="Courier New" w:cs="Courier New"/>
      </w:rPr>
    </w:lvl>
    <w:lvl w:ilvl="2" w:tplc="7B087DE4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145695A8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D7E02F8E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CED447AC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0B087A8C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CA2A37AE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909E7500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42" w15:restartNumberingAfterBreak="0">
    <w:nsid w:val="742B747F"/>
    <w:multiLevelType w:val="hybridMultilevel"/>
    <w:tmpl w:val="D0D64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48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D111EA"/>
    <w:multiLevelType w:val="hybridMultilevel"/>
    <w:tmpl w:val="DB70E2D6"/>
    <w:name w:val="Lista numerowana 23"/>
    <w:lvl w:ilvl="0" w:tplc="A7AE6608">
      <w:numFmt w:val="bullet"/>
      <w:lvlText w:val=""/>
      <w:lvlJc w:val="left"/>
      <w:pPr>
        <w:ind w:left="1494" w:firstLine="0"/>
      </w:pPr>
      <w:rPr>
        <w:rFonts w:ascii="Symbol" w:hAnsi="Symbol"/>
        <w:color w:val="auto"/>
      </w:rPr>
    </w:lvl>
    <w:lvl w:ilvl="1" w:tplc="BABA1ADE">
      <w:numFmt w:val="bullet"/>
      <w:lvlText w:val="o"/>
      <w:lvlJc w:val="left"/>
      <w:pPr>
        <w:ind w:left="2214" w:firstLine="0"/>
      </w:pPr>
      <w:rPr>
        <w:rFonts w:ascii="Courier New" w:hAnsi="Courier New" w:cs="Courier New"/>
      </w:rPr>
    </w:lvl>
    <w:lvl w:ilvl="2" w:tplc="23EA16BC">
      <w:numFmt w:val="bullet"/>
      <w:lvlText w:val=""/>
      <w:lvlJc w:val="left"/>
      <w:pPr>
        <w:ind w:left="2934" w:firstLine="0"/>
      </w:pPr>
      <w:rPr>
        <w:rFonts w:ascii="Wingdings" w:eastAsia="Wingdings" w:hAnsi="Wingdings" w:cs="Wingdings"/>
      </w:rPr>
    </w:lvl>
    <w:lvl w:ilvl="3" w:tplc="6E4819CC">
      <w:numFmt w:val="bullet"/>
      <w:lvlText w:val=""/>
      <w:lvlJc w:val="left"/>
      <w:pPr>
        <w:ind w:left="3654" w:firstLine="0"/>
      </w:pPr>
      <w:rPr>
        <w:rFonts w:ascii="Symbol" w:hAnsi="Symbol"/>
      </w:rPr>
    </w:lvl>
    <w:lvl w:ilvl="4" w:tplc="1E02AA38">
      <w:numFmt w:val="bullet"/>
      <w:lvlText w:val="o"/>
      <w:lvlJc w:val="left"/>
      <w:pPr>
        <w:ind w:left="4374" w:firstLine="0"/>
      </w:pPr>
      <w:rPr>
        <w:rFonts w:ascii="Courier New" w:hAnsi="Courier New" w:cs="Courier New"/>
      </w:rPr>
    </w:lvl>
    <w:lvl w:ilvl="5" w:tplc="D8140D54">
      <w:numFmt w:val="bullet"/>
      <w:lvlText w:val=""/>
      <w:lvlJc w:val="left"/>
      <w:pPr>
        <w:ind w:left="5094" w:firstLine="0"/>
      </w:pPr>
      <w:rPr>
        <w:rFonts w:ascii="Wingdings" w:eastAsia="Wingdings" w:hAnsi="Wingdings" w:cs="Wingdings"/>
      </w:rPr>
    </w:lvl>
    <w:lvl w:ilvl="6" w:tplc="95369DA8">
      <w:numFmt w:val="bullet"/>
      <w:lvlText w:val=""/>
      <w:lvlJc w:val="left"/>
      <w:pPr>
        <w:ind w:left="5814" w:firstLine="0"/>
      </w:pPr>
      <w:rPr>
        <w:rFonts w:ascii="Symbol" w:hAnsi="Symbol"/>
      </w:rPr>
    </w:lvl>
    <w:lvl w:ilvl="7" w:tplc="A3628D18">
      <w:numFmt w:val="bullet"/>
      <w:lvlText w:val="o"/>
      <w:lvlJc w:val="left"/>
      <w:pPr>
        <w:ind w:left="6534" w:firstLine="0"/>
      </w:pPr>
      <w:rPr>
        <w:rFonts w:ascii="Courier New" w:hAnsi="Courier New" w:cs="Courier New"/>
      </w:rPr>
    </w:lvl>
    <w:lvl w:ilvl="8" w:tplc="48B2398C">
      <w:numFmt w:val="bullet"/>
      <w:lvlText w:val=""/>
      <w:lvlJc w:val="left"/>
      <w:pPr>
        <w:ind w:left="7254" w:firstLine="0"/>
      </w:pPr>
      <w:rPr>
        <w:rFonts w:ascii="Wingdings" w:eastAsia="Wingdings" w:hAnsi="Wingdings" w:cs="Wingdings"/>
      </w:rPr>
    </w:lvl>
  </w:abstractNum>
  <w:abstractNum w:abstractNumId="44" w15:restartNumberingAfterBreak="0">
    <w:nsid w:val="79F21375"/>
    <w:multiLevelType w:val="hybridMultilevel"/>
    <w:tmpl w:val="6B6C684E"/>
    <w:name w:val="Lista numerowana 7"/>
    <w:lvl w:ilvl="0" w:tplc="FBB845F4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293C6C9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88C8C51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146C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BF2260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D84AA3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24A76A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4DA48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27E6CC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5" w15:restartNumberingAfterBreak="0">
    <w:nsid w:val="7A154E0E"/>
    <w:multiLevelType w:val="hybridMultilevel"/>
    <w:tmpl w:val="70308436"/>
    <w:name w:val="Lista numerowana 27"/>
    <w:lvl w:ilvl="0" w:tplc="A8007EB4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29924D8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402A00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778B5F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6042357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62A019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D8CD61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CA07D9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B3AAEC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6" w15:restartNumberingAfterBreak="0">
    <w:nsid w:val="7B507B59"/>
    <w:multiLevelType w:val="hybridMultilevel"/>
    <w:tmpl w:val="C1EC2982"/>
    <w:name w:val="Lista numerowana 32"/>
    <w:lvl w:ilvl="0" w:tplc="CF6606F4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6143FA0">
      <w:numFmt w:val="bullet"/>
      <w:lvlText w:val=""/>
      <w:lvlJc w:val="left"/>
      <w:pPr>
        <w:ind w:left="1080" w:firstLine="0"/>
      </w:pPr>
      <w:rPr>
        <w:rFonts w:ascii="Symbol" w:hAnsi="Symbol"/>
      </w:rPr>
    </w:lvl>
    <w:lvl w:ilvl="2" w:tplc="3126F65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06AD35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C8C260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574F9D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70F25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8BE0FB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854C89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7" w15:restartNumberingAfterBreak="0">
    <w:nsid w:val="7C813F4B"/>
    <w:multiLevelType w:val="hybridMultilevel"/>
    <w:tmpl w:val="D32E2864"/>
    <w:name w:val="Lista numerowana 18"/>
    <w:lvl w:ilvl="0" w:tplc="E3745BB0">
      <w:numFmt w:val="decimal"/>
      <w:lvlText w:val="·"/>
      <w:lvlJc w:val="left"/>
      <w:pPr>
        <w:ind w:left="0" w:firstLine="0"/>
      </w:pPr>
      <w:rPr>
        <w:rFonts w:ascii="Symbol" w:hAnsi="Symbol"/>
      </w:rPr>
    </w:lvl>
    <w:lvl w:ilvl="1" w:tplc="C6ECEA46">
      <w:numFmt w:val="bullet"/>
      <w:lvlText w:val=""/>
      <w:lvlJc w:val="left"/>
      <w:pPr>
        <w:ind w:left="-643" w:firstLine="0"/>
      </w:pPr>
      <w:rPr>
        <w:rFonts w:ascii="Symbol" w:hAnsi="Symbol"/>
        <w:b/>
        <w:bCs/>
        <w:color w:val="auto"/>
      </w:rPr>
    </w:lvl>
    <w:lvl w:ilvl="2" w:tplc="0B96E506">
      <w:start w:val="1"/>
      <w:numFmt w:val="decimal"/>
      <w:lvlText w:val="%3."/>
      <w:lvlJc w:val="left"/>
      <w:pPr>
        <w:ind w:left="12" w:firstLine="0"/>
      </w:pPr>
    </w:lvl>
    <w:lvl w:ilvl="3" w:tplc="D91C945E">
      <w:start w:val="1"/>
      <w:numFmt w:val="decimal"/>
      <w:lvlText w:val="%4."/>
      <w:lvlJc w:val="left"/>
      <w:pPr>
        <w:ind w:left="372" w:firstLine="0"/>
      </w:pPr>
    </w:lvl>
    <w:lvl w:ilvl="4" w:tplc="6994BF2A">
      <w:start w:val="1"/>
      <w:numFmt w:val="decimal"/>
      <w:lvlText w:val="%5."/>
      <w:lvlJc w:val="left"/>
      <w:pPr>
        <w:ind w:left="732" w:firstLine="0"/>
      </w:pPr>
    </w:lvl>
    <w:lvl w:ilvl="5" w:tplc="4CC24250">
      <w:start w:val="1"/>
      <w:numFmt w:val="decimal"/>
      <w:lvlText w:val="%6."/>
      <w:lvlJc w:val="left"/>
      <w:pPr>
        <w:ind w:left="1092" w:firstLine="0"/>
      </w:pPr>
    </w:lvl>
    <w:lvl w:ilvl="6" w:tplc="68E81AC4">
      <w:start w:val="1"/>
      <w:numFmt w:val="decimal"/>
      <w:lvlText w:val="%7."/>
      <w:lvlJc w:val="left"/>
      <w:pPr>
        <w:ind w:left="1452" w:firstLine="0"/>
      </w:pPr>
    </w:lvl>
    <w:lvl w:ilvl="7" w:tplc="28F0F25E">
      <w:start w:val="1"/>
      <w:numFmt w:val="decimal"/>
      <w:lvlText w:val="%8."/>
      <w:lvlJc w:val="left"/>
      <w:pPr>
        <w:ind w:left="1812" w:firstLine="0"/>
      </w:pPr>
    </w:lvl>
    <w:lvl w:ilvl="8" w:tplc="89061E3A">
      <w:start w:val="1"/>
      <w:numFmt w:val="decimal"/>
      <w:lvlText w:val="%9."/>
      <w:lvlJc w:val="left"/>
      <w:pPr>
        <w:ind w:left="2172" w:firstLine="0"/>
      </w:pPr>
    </w:lvl>
  </w:abstractNum>
  <w:num w:numId="1" w16cid:durableId="155845425">
    <w:abstractNumId w:val="34"/>
  </w:num>
  <w:num w:numId="2" w16cid:durableId="448932655">
    <w:abstractNumId w:val="10"/>
  </w:num>
  <w:num w:numId="3" w16cid:durableId="1629897050">
    <w:abstractNumId w:val="28"/>
  </w:num>
  <w:num w:numId="4" w16cid:durableId="1496647662">
    <w:abstractNumId w:val="33"/>
  </w:num>
  <w:num w:numId="5" w16cid:durableId="1550072444">
    <w:abstractNumId w:val="39"/>
  </w:num>
  <w:num w:numId="6" w16cid:durableId="1756853824">
    <w:abstractNumId w:val="41"/>
  </w:num>
  <w:num w:numId="7" w16cid:durableId="953100090">
    <w:abstractNumId w:val="4"/>
  </w:num>
  <w:num w:numId="8" w16cid:durableId="528957056">
    <w:abstractNumId w:val="32"/>
  </w:num>
  <w:num w:numId="9" w16cid:durableId="1887570268">
    <w:abstractNumId w:val="44"/>
  </w:num>
  <w:num w:numId="10" w16cid:durableId="1176654720">
    <w:abstractNumId w:val="9"/>
  </w:num>
  <w:num w:numId="11" w16cid:durableId="211357258">
    <w:abstractNumId w:val="15"/>
  </w:num>
  <w:num w:numId="12" w16cid:durableId="1748844934">
    <w:abstractNumId w:val="7"/>
  </w:num>
  <w:num w:numId="13" w16cid:durableId="110322370">
    <w:abstractNumId w:val="20"/>
  </w:num>
  <w:num w:numId="14" w16cid:durableId="18245108">
    <w:abstractNumId w:val="13"/>
  </w:num>
  <w:num w:numId="15" w16cid:durableId="402676449">
    <w:abstractNumId w:val="27"/>
  </w:num>
  <w:num w:numId="16" w16cid:durableId="896667482">
    <w:abstractNumId w:val="3"/>
  </w:num>
  <w:num w:numId="17" w16cid:durableId="273948457">
    <w:abstractNumId w:val="17"/>
  </w:num>
  <w:num w:numId="18" w16cid:durableId="344864546">
    <w:abstractNumId w:val="18"/>
  </w:num>
  <w:num w:numId="19" w16cid:durableId="1073703945">
    <w:abstractNumId w:val="16"/>
  </w:num>
  <w:num w:numId="20" w16cid:durableId="1688940781">
    <w:abstractNumId w:val="47"/>
  </w:num>
  <w:num w:numId="21" w16cid:durableId="837188446">
    <w:abstractNumId w:val="40"/>
  </w:num>
  <w:num w:numId="22" w16cid:durableId="453913608">
    <w:abstractNumId w:val="6"/>
  </w:num>
  <w:num w:numId="23" w16cid:durableId="1611745127">
    <w:abstractNumId w:val="36"/>
  </w:num>
  <w:num w:numId="24" w16cid:durableId="1895310601">
    <w:abstractNumId w:val="26"/>
  </w:num>
  <w:num w:numId="25" w16cid:durableId="1909727427">
    <w:abstractNumId w:val="43"/>
  </w:num>
  <w:num w:numId="26" w16cid:durableId="536895179">
    <w:abstractNumId w:val="5"/>
  </w:num>
  <w:num w:numId="27" w16cid:durableId="1437292367">
    <w:abstractNumId w:val="35"/>
  </w:num>
  <w:num w:numId="28" w16cid:durableId="1252010848">
    <w:abstractNumId w:val="25"/>
  </w:num>
  <w:num w:numId="29" w16cid:durableId="1127888846">
    <w:abstractNumId w:val="45"/>
  </w:num>
  <w:num w:numId="30" w16cid:durableId="166330437">
    <w:abstractNumId w:val="22"/>
  </w:num>
  <w:num w:numId="31" w16cid:durableId="343480977">
    <w:abstractNumId w:val="24"/>
  </w:num>
  <w:num w:numId="32" w16cid:durableId="1901012112">
    <w:abstractNumId w:val="2"/>
  </w:num>
  <w:num w:numId="33" w16cid:durableId="1434326325">
    <w:abstractNumId w:val="11"/>
  </w:num>
  <w:num w:numId="34" w16cid:durableId="938221036">
    <w:abstractNumId w:val="46"/>
  </w:num>
  <w:num w:numId="35" w16cid:durableId="487986280">
    <w:abstractNumId w:val="21"/>
  </w:num>
  <w:num w:numId="36" w16cid:durableId="453325482">
    <w:abstractNumId w:val="19"/>
  </w:num>
  <w:num w:numId="37" w16cid:durableId="1463572528">
    <w:abstractNumId w:val="12"/>
  </w:num>
  <w:num w:numId="38" w16cid:durableId="1682586261">
    <w:abstractNumId w:val="14"/>
  </w:num>
  <w:num w:numId="39" w16cid:durableId="770316450">
    <w:abstractNumId w:val="8"/>
  </w:num>
  <w:num w:numId="40" w16cid:durableId="842402302">
    <w:abstractNumId w:val="23"/>
  </w:num>
  <w:num w:numId="41" w16cid:durableId="29691904">
    <w:abstractNumId w:val="29"/>
  </w:num>
  <w:num w:numId="42" w16cid:durableId="286084539">
    <w:abstractNumId w:val="30"/>
  </w:num>
  <w:num w:numId="43" w16cid:durableId="83322475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4" w16cid:durableId="672146135">
    <w:abstractNumId w:val="42"/>
  </w:num>
  <w:num w:numId="45" w16cid:durableId="1279414466">
    <w:abstractNumId w:val="31"/>
  </w:num>
  <w:num w:numId="46" w16cid:durableId="1962572546">
    <w:abstractNumId w:val="38"/>
  </w:num>
  <w:num w:numId="47" w16cid:durableId="1266157947">
    <w:abstractNumId w:val="1"/>
  </w:num>
  <w:num w:numId="48" w16cid:durableId="73566610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283"/>
  <w:drawingGridVerticalSpacing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3CC"/>
    <w:rsid w:val="000E53F9"/>
    <w:rsid w:val="000F3B60"/>
    <w:rsid w:val="000F3FA5"/>
    <w:rsid w:val="00123A9C"/>
    <w:rsid w:val="001A0A37"/>
    <w:rsid w:val="001A0FA5"/>
    <w:rsid w:val="001C0ECD"/>
    <w:rsid w:val="001E214F"/>
    <w:rsid w:val="00233B5D"/>
    <w:rsid w:val="002843AF"/>
    <w:rsid w:val="00340BE5"/>
    <w:rsid w:val="00342365"/>
    <w:rsid w:val="00376138"/>
    <w:rsid w:val="00386868"/>
    <w:rsid w:val="003969CA"/>
    <w:rsid w:val="003B7126"/>
    <w:rsid w:val="004317F3"/>
    <w:rsid w:val="00455FFE"/>
    <w:rsid w:val="00462450"/>
    <w:rsid w:val="00483A40"/>
    <w:rsid w:val="004A1982"/>
    <w:rsid w:val="004B4287"/>
    <w:rsid w:val="004C1C7C"/>
    <w:rsid w:val="004C394F"/>
    <w:rsid w:val="00501FAA"/>
    <w:rsid w:val="00560831"/>
    <w:rsid w:val="0059736C"/>
    <w:rsid w:val="00606076"/>
    <w:rsid w:val="006461FD"/>
    <w:rsid w:val="0065098D"/>
    <w:rsid w:val="00674D2E"/>
    <w:rsid w:val="00691395"/>
    <w:rsid w:val="006A65EE"/>
    <w:rsid w:val="006B487E"/>
    <w:rsid w:val="006D6153"/>
    <w:rsid w:val="0078647A"/>
    <w:rsid w:val="007911BC"/>
    <w:rsid w:val="007A4FAA"/>
    <w:rsid w:val="00844A9B"/>
    <w:rsid w:val="00882C39"/>
    <w:rsid w:val="008E091C"/>
    <w:rsid w:val="00925C58"/>
    <w:rsid w:val="00962F0E"/>
    <w:rsid w:val="0096302A"/>
    <w:rsid w:val="0096619E"/>
    <w:rsid w:val="009773CD"/>
    <w:rsid w:val="00992709"/>
    <w:rsid w:val="009A082D"/>
    <w:rsid w:val="00A27BA2"/>
    <w:rsid w:val="00A313C1"/>
    <w:rsid w:val="00A90472"/>
    <w:rsid w:val="00AE29C9"/>
    <w:rsid w:val="00AE7F8E"/>
    <w:rsid w:val="00B05587"/>
    <w:rsid w:val="00B8420C"/>
    <w:rsid w:val="00C73053"/>
    <w:rsid w:val="00C86A81"/>
    <w:rsid w:val="00CB5BF5"/>
    <w:rsid w:val="00CC42E8"/>
    <w:rsid w:val="00CE7AA4"/>
    <w:rsid w:val="00CF16BB"/>
    <w:rsid w:val="00CF2077"/>
    <w:rsid w:val="00D313CC"/>
    <w:rsid w:val="00D84014"/>
    <w:rsid w:val="00DB147A"/>
    <w:rsid w:val="00DB19FB"/>
    <w:rsid w:val="00DB7027"/>
    <w:rsid w:val="00E765A9"/>
    <w:rsid w:val="00EE6D35"/>
    <w:rsid w:val="00F1382B"/>
    <w:rsid w:val="00F274F0"/>
    <w:rsid w:val="00F65ADD"/>
    <w:rsid w:val="00FC2C50"/>
    <w:rsid w:val="00FD43E0"/>
    <w:rsid w:val="00F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3EAB84"/>
  <w15:chartTrackingRefBased/>
  <w15:docId w15:val="{4A2A3EB6-D29E-4A5D-91FA-A44AFCFE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9C9"/>
    <w:pPr>
      <w:spacing w:after="200" w:line="276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qFormat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</w:rPr>
  </w:style>
  <w:style w:type="table" w:customStyle="1" w:styleId="Zwykatabela">
    <w:name w:val="Zwykła tabela"/>
    <w:uiPriority w:val="99"/>
    <w:semiHidden/>
    <w:unhideWhenUsed/>
    <w:pPr>
      <w:spacing w:after="200" w:line="276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2916</Words>
  <Characters>17497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PB ARCH</vt:lpstr>
    </vt:vector>
  </TitlesOfParts>
  <Company/>
  <LinksUpToDate>false</LinksUpToDate>
  <CharactersWithSpaces>20373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PB ARCH</dc:title>
  <dc:subject/>
  <dc:creator>Unimark</dc:creator>
  <cp:keywords/>
  <cp:lastModifiedBy>Zuzanna Jędrzejewska</cp:lastModifiedBy>
  <cp:revision>5</cp:revision>
  <cp:lastPrinted>2024-07-02T11:29:00Z</cp:lastPrinted>
  <dcterms:created xsi:type="dcterms:W3CDTF">2024-06-27T14:09:00Z</dcterms:created>
  <dcterms:modified xsi:type="dcterms:W3CDTF">2024-07-02T11:29:00Z</dcterms:modified>
</cp:coreProperties>
</file>